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AA5" w:rsidRDefault="00850AA5">
      <w:pPr>
        <w:widowControl/>
        <w:wordWrap/>
        <w:autoSpaceDE/>
        <w:autoSpaceDN/>
        <w:jc w:val="left"/>
        <w:rPr>
          <w:rFonts w:ascii="Arial" w:eastAsiaTheme="majorEastAsia" w:hAnsi="Arial" w:cs="Arial"/>
          <w:color w:val="393939"/>
          <w:szCs w:val="20"/>
        </w:rPr>
      </w:pPr>
    </w:p>
    <w:p w:rsidR="00850AA5" w:rsidRDefault="00850AA5" w:rsidP="00850AA5">
      <w:pPr>
        <w:widowControl/>
        <w:wordWrap/>
        <w:autoSpaceDE/>
        <w:autoSpaceDN/>
        <w:jc w:val="left"/>
        <w:rPr>
          <w:rFonts w:ascii="Arial" w:eastAsiaTheme="majorEastAsia" w:hAnsi="Arial" w:cs="Arial"/>
          <w:color w:val="393939"/>
          <w:szCs w:val="20"/>
        </w:rPr>
      </w:pPr>
    </w:p>
    <w:p w:rsidR="0044183D" w:rsidRPr="00C26F34" w:rsidRDefault="00F41B64" w:rsidP="0044183D">
      <w:pPr>
        <w:jc w:val="left"/>
        <w:rPr>
          <w:rFonts w:ascii="Arial" w:eastAsiaTheme="majorEastAsia" w:hAnsi="Arial" w:cs="Arial"/>
          <w:color w:val="393939"/>
          <w:szCs w:val="20"/>
        </w:rPr>
      </w:pPr>
      <w:r>
        <w:rPr>
          <w:rFonts w:ascii="Arial" w:eastAsia="굴림" w:hAnsi="Arial" w:cs="Arial"/>
          <w:noProof/>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1058545</wp:posOffset>
                </wp:positionH>
                <wp:positionV relativeFrom="paragraph">
                  <wp:posOffset>143510</wp:posOffset>
                </wp:positionV>
                <wp:extent cx="4323715" cy="694055"/>
                <wp:effectExtent l="1270" t="635"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715" cy="694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52278" w:rsidRPr="003C4A16" w:rsidRDefault="00B52278" w:rsidP="00C26F34">
                            <w:pPr>
                              <w:jc w:val="center"/>
                              <w:rPr>
                                <w:rFonts w:ascii="Arial" w:eastAsia="맑은고딕" w:hAnsi="Arial" w:cs="Arial"/>
                                <w:b/>
                                <w:bCs/>
                                <w:sz w:val="40"/>
                                <w:szCs w:val="36"/>
                              </w:rPr>
                            </w:pPr>
                            <w:r w:rsidRPr="003C4A16">
                              <w:rPr>
                                <w:rFonts w:ascii="Arial" w:eastAsia="맑은고딕" w:hAnsi="Arial" w:cs="Arial"/>
                                <w:b/>
                                <w:bCs/>
                                <w:sz w:val="40"/>
                                <w:szCs w:val="36"/>
                              </w:rPr>
                              <w:t>Multiscale Energy Global Frontiers</w:t>
                            </w:r>
                          </w:p>
                          <w:p w:rsidR="00B52278" w:rsidRPr="003C4A16" w:rsidRDefault="00B52278" w:rsidP="00C26F34">
                            <w:pPr>
                              <w:jc w:val="center"/>
                              <w:rPr>
                                <w:rFonts w:ascii="Arial" w:eastAsia="맑은고딕" w:hAnsi="Arial" w:cs="Arial"/>
                                <w:b/>
                                <w:bCs/>
                                <w:sz w:val="40"/>
                                <w:szCs w:val="36"/>
                              </w:rPr>
                            </w:pPr>
                            <w:r w:rsidRPr="003C4A16">
                              <w:rPr>
                                <w:rFonts w:ascii="Arial" w:eastAsia="맑은고딕" w:hAnsi="Arial" w:cs="Arial"/>
                                <w:b/>
                                <w:bCs/>
                                <w:sz w:val="48"/>
                                <w:szCs w:val="36"/>
                              </w:rPr>
                              <w:t>Workshop 2013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3.35pt;margin-top:11.3pt;width:340.45pt;height:54.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" filled="f" stroked="f" strokecolor="black [0]" insetpen="t">
                <v:textbox inset="2.88pt,2.88pt,2.88pt,2.88pt">
                  <w:txbxContent>
                    <w:p w:rsidR="00B52278" w:rsidRPr="003C4A16" w:rsidRDefault="00B52278" w:rsidP="00C26F34">
                      <w:pPr>
                        <w:jc w:val="center"/>
                        <w:rPr>
                          <w:rFonts w:ascii="Arial" w:eastAsia="맑은고딕" w:hAnsi="Arial" w:cs="Arial"/>
                          <w:b/>
                          <w:bCs/>
                          <w:sz w:val="40"/>
                          <w:szCs w:val="36"/>
                        </w:rPr>
                      </w:pPr>
                      <w:r w:rsidRPr="003C4A16">
                        <w:rPr>
                          <w:rFonts w:ascii="Arial" w:eastAsia="맑은고딕" w:hAnsi="Arial" w:cs="Arial"/>
                          <w:b/>
                          <w:bCs/>
                          <w:sz w:val="40"/>
                          <w:szCs w:val="36"/>
                        </w:rPr>
                        <w:t>Multiscale Energy Global Frontiers</w:t>
                      </w:r>
                    </w:p>
                    <w:p w:rsidR="00B52278" w:rsidRPr="003C4A16" w:rsidRDefault="00B52278" w:rsidP="00C26F34">
                      <w:pPr>
                        <w:jc w:val="center"/>
                        <w:rPr>
                          <w:rFonts w:ascii="Arial" w:eastAsia="맑은고딕" w:hAnsi="Arial" w:cs="Arial"/>
                          <w:b/>
                          <w:bCs/>
                          <w:sz w:val="40"/>
                          <w:szCs w:val="36"/>
                        </w:rPr>
                      </w:pPr>
                      <w:r w:rsidRPr="003C4A16">
                        <w:rPr>
                          <w:rFonts w:ascii="Arial" w:eastAsia="맑은고딕" w:hAnsi="Arial" w:cs="Arial"/>
                          <w:b/>
                          <w:bCs/>
                          <w:sz w:val="48"/>
                          <w:szCs w:val="36"/>
                        </w:rPr>
                        <w:t>Workshop 2013</w:t>
                      </w:r>
                    </w:p>
                  </w:txbxContent>
                </v:textbox>
              </v:shape>
            </w:pict>
          </mc:Fallback>
        </mc:AlternateContent>
      </w:r>
    </w:p>
    <w:p w:rsidR="000964B5" w:rsidRPr="00C26F34" w:rsidRDefault="002E1D92" w:rsidP="002E1D92">
      <w:pPr>
        <w:ind w:firstLineChars="250" w:firstLine="600"/>
        <w:jc w:val="left"/>
        <w:rPr>
          <w:rFonts w:ascii="Arial" w:eastAsiaTheme="majorEastAsia" w:hAnsi="Arial" w:cs="Arial"/>
          <w:color w:val="393939"/>
          <w:szCs w:val="20"/>
        </w:rPr>
      </w:pPr>
      <w:r>
        <w:rPr>
          <w:rFonts w:ascii="Arial" w:eastAsia="굴림" w:hAnsi="Arial" w:cs="Arial"/>
          <w:noProof/>
          <w:kern w:val="0"/>
          <w:sz w:val="24"/>
          <w:szCs w:val="24"/>
        </w:rPr>
        <w:drawing>
          <wp:anchor distT="0" distB="0" distL="114300" distR="114300" simplePos="0" relativeHeight="251666432" behindDoc="0" locked="0" layoutInCell="1" allowOverlap="1">
            <wp:simplePos x="0" y="0"/>
            <wp:positionH relativeFrom="column">
              <wp:posOffset>381000</wp:posOffset>
            </wp:positionH>
            <wp:positionV relativeFrom="paragraph">
              <wp:posOffset>-3810</wp:posOffset>
            </wp:positionV>
            <wp:extent cx="669290" cy="633095"/>
            <wp:effectExtent l="0" t="0" r="0" b="0"/>
            <wp:wrapNone/>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original2-투명.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633095"/>
                    </a:xfrm>
                    <a:prstGeom prst="rect">
                      <a:avLst/>
                    </a:prstGeom>
                  </pic:spPr>
                </pic:pic>
              </a:graphicData>
            </a:graphic>
          </wp:anchor>
        </w:drawing>
      </w:r>
    </w:p>
    <w:p w:rsidR="000964B5" w:rsidRDefault="000964B5"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C26F34" w:rsidRDefault="00C26F34" w:rsidP="0044183D">
      <w:pPr>
        <w:jc w:val="left"/>
        <w:rPr>
          <w:rFonts w:ascii="Arial" w:eastAsiaTheme="majorEastAsia" w:hAnsi="Arial" w:cs="Arial"/>
          <w:color w:val="393939"/>
          <w:szCs w:val="20"/>
        </w:rPr>
      </w:pPr>
    </w:p>
    <w:p w:rsidR="002E1D92" w:rsidRPr="00C26F34" w:rsidRDefault="002E1D92" w:rsidP="0044183D">
      <w:pPr>
        <w:jc w:val="left"/>
        <w:rPr>
          <w:rFonts w:ascii="Arial" w:eastAsiaTheme="majorEastAsia" w:hAnsi="Arial" w:cs="Arial"/>
          <w:color w:val="393939"/>
          <w:szCs w:val="20"/>
        </w:rPr>
      </w:pPr>
    </w:p>
    <w:p w:rsidR="0044183D" w:rsidRPr="00C26F34" w:rsidRDefault="007F060F" w:rsidP="0044183D">
      <w:pPr>
        <w:jc w:val="center"/>
        <w:rPr>
          <w:rFonts w:ascii="Arial" w:eastAsiaTheme="majorEastAsia" w:hAnsi="Arial" w:cs="Arial"/>
          <w:b/>
          <w:sz w:val="36"/>
          <w:szCs w:val="36"/>
        </w:rPr>
      </w:pPr>
      <w:r w:rsidRPr="00C26F34">
        <w:rPr>
          <w:rFonts w:ascii="Arial" w:eastAsiaTheme="majorEastAsia" w:hAnsi="Arial" w:cs="Arial"/>
          <w:b/>
          <w:sz w:val="36"/>
          <w:szCs w:val="36"/>
        </w:rPr>
        <w:t>August 19</w:t>
      </w:r>
      <w:r w:rsidRPr="00C26F34">
        <w:rPr>
          <w:rFonts w:ascii="Arial" w:eastAsiaTheme="majorEastAsia" w:hAnsi="Arial" w:cs="Arial"/>
          <w:b/>
          <w:sz w:val="36"/>
          <w:szCs w:val="36"/>
          <w:vertAlign w:val="superscript"/>
        </w:rPr>
        <w:t>th</w:t>
      </w:r>
      <w:r w:rsidRPr="00C26F34">
        <w:rPr>
          <w:rFonts w:ascii="Arial" w:eastAsiaTheme="majorEastAsia" w:hAnsi="Arial" w:cs="Arial"/>
          <w:b/>
          <w:sz w:val="36"/>
          <w:szCs w:val="36"/>
        </w:rPr>
        <w:t xml:space="preserve"> to 20</w:t>
      </w:r>
      <w:r w:rsidR="007A107C">
        <w:rPr>
          <w:rFonts w:ascii="Arial" w:eastAsiaTheme="majorEastAsia" w:hAnsi="Arial" w:cs="Arial"/>
          <w:b/>
          <w:sz w:val="36"/>
          <w:szCs w:val="36"/>
          <w:vertAlign w:val="superscript"/>
        </w:rPr>
        <w:t>th</w:t>
      </w:r>
      <w:r w:rsidR="007A107C">
        <w:rPr>
          <w:rFonts w:ascii="Arial" w:eastAsiaTheme="majorEastAsia" w:hAnsi="Arial" w:cs="Arial"/>
          <w:b/>
          <w:sz w:val="36"/>
          <w:szCs w:val="36"/>
        </w:rPr>
        <w:t xml:space="preserve">, </w:t>
      </w:r>
      <w:r w:rsidRPr="00C26F34">
        <w:rPr>
          <w:rFonts w:ascii="Arial" w:eastAsiaTheme="majorEastAsia" w:hAnsi="Arial" w:cs="Arial"/>
          <w:b/>
          <w:sz w:val="36"/>
          <w:szCs w:val="36"/>
        </w:rPr>
        <w:t>2013</w:t>
      </w:r>
    </w:p>
    <w:p w:rsidR="00175E8B" w:rsidRDefault="00175E8B" w:rsidP="0044183D">
      <w:pPr>
        <w:jc w:val="center"/>
        <w:rPr>
          <w:rFonts w:ascii="Arial" w:eastAsiaTheme="majorEastAsia" w:hAnsi="Arial" w:cs="Arial"/>
          <w:b/>
          <w:sz w:val="36"/>
          <w:szCs w:val="36"/>
        </w:rPr>
      </w:pPr>
    </w:p>
    <w:p w:rsidR="00C83EC1" w:rsidRDefault="00C83EC1" w:rsidP="0044183D">
      <w:pPr>
        <w:jc w:val="center"/>
        <w:rPr>
          <w:rFonts w:ascii="Arial" w:eastAsiaTheme="majorEastAsia" w:hAnsi="Arial" w:cs="Arial"/>
          <w:b/>
          <w:sz w:val="36"/>
          <w:szCs w:val="36"/>
        </w:rPr>
      </w:pPr>
    </w:p>
    <w:p w:rsidR="007F5E9A" w:rsidRPr="00850AA5" w:rsidRDefault="007F5E9A" w:rsidP="007F5E9A">
      <w:pPr>
        <w:jc w:val="center"/>
        <w:rPr>
          <w:rFonts w:ascii="Arial" w:eastAsiaTheme="majorEastAsia" w:hAnsi="Arial" w:cs="Arial"/>
          <w:b/>
          <w:sz w:val="36"/>
          <w:szCs w:val="36"/>
        </w:rPr>
      </w:pPr>
      <w:r>
        <w:rPr>
          <w:rFonts w:ascii="Arial" w:eastAsiaTheme="majorEastAsia" w:hAnsi="Arial" w:cs="Arial" w:hint="eastAsia"/>
          <w:b/>
          <w:sz w:val="36"/>
          <w:szCs w:val="36"/>
        </w:rPr>
        <w:t>1Floor, Magnolia</w:t>
      </w:r>
    </w:p>
    <w:p w:rsidR="007F5E9A" w:rsidRPr="00850AA5" w:rsidRDefault="00136D34" w:rsidP="007F5E9A">
      <w:pPr>
        <w:jc w:val="center"/>
        <w:rPr>
          <w:rFonts w:ascii="Arial" w:eastAsiaTheme="majorEastAsia" w:hAnsi="Arial" w:cs="Arial"/>
          <w:b/>
          <w:sz w:val="36"/>
          <w:szCs w:val="36"/>
        </w:rPr>
      </w:pPr>
      <w:r>
        <w:rPr>
          <w:rFonts w:ascii="Arial" w:eastAsiaTheme="majorEastAsia" w:hAnsi="Arial" w:cs="Arial" w:hint="eastAsia"/>
          <w:b/>
          <w:sz w:val="36"/>
          <w:szCs w:val="36"/>
        </w:rPr>
        <w:t>Samsung</w:t>
      </w:r>
      <w:r w:rsidR="007F5E9A">
        <w:rPr>
          <w:rFonts w:ascii="Arial" w:eastAsiaTheme="majorEastAsia" w:hAnsi="Arial" w:cs="Arial" w:hint="eastAsia"/>
          <w:b/>
          <w:sz w:val="36"/>
          <w:szCs w:val="36"/>
        </w:rPr>
        <w:t xml:space="preserve"> Convention Center</w:t>
      </w:r>
    </w:p>
    <w:p w:rsidR="00850AA5" w:rsidRPr="007F5E9A" w:rsidRDefault="00850AA5" w:rsidP="0044183D">
      <w:pPr>
        <w:jc w:val="center"/>
        <w:rPr>
          <w:rFonts w:ascii="Arial" w:eastAsiaTheme="majorEastAsia" w:hAnsi="Arial" w:cs="Arial"/>
          <w:b/>
          <w:sz w:val="36"/>
          <w:szCs w:val="36"/>
        </w:rPr>
      </w:pPr>
    </w:p>
    <w:p w:rsidR="00850AA5" w:rsidRDefault="00850AA5" w:rsidP="0044183D">
      <w:pPr>
        <w:jc w:val="center"/>
        <w:rPr>
          <w:rFonts w:ascii="Arial" w:eastAsiaTheme="majorEastAsia" w:hAnsi="Arial" w:cs="Arial"/>
          <w:b/>
          <w:sz w:val="36"/>
          <w:szCs w:val="36"/>
        </w:rPr>
      </w:pPr>
    </w:p>
    <w:p w:rsidR="00850AA5" w:rsidRDefault="00850AA5" w:rsidP="0044183D">
      <w:pPr>
        <w:jc w:val="center"/>
        <w:rPr>
          <w:rFonts w:ascii="Arial" w:eastAsiaTheme="majorEastAsia" w:hAnsi="Arial" w:cs="Arial"/>
          <w:b/>
          <w:sz w:val="36"/>
          <w:szCs w:val="36"/>
        </w:rPr>
      </w:pPr>
    </w:p>
    <w:p w:rsidR="00850AA5" w:rsidRPr="00850AA5" w:rsidRDefault="00850AA5" w:rsidP="0044183D">
      <w:pPr>
        <w:jc w:val="center"/>
        <w:rPr>
          <w:rFonts w:ascii="Arial" w:eastAsiaTheme="majorEastAsia" w:hAnsi="Arial" w:cs="Arial"/>
          <w:b/>
          <w:sz w:val="36"/>
          <w:szCs w:val="36"/>
        </w:rPr>
      </w:pPr>
    </w:p>
    <w:p w:rsidR="00C26F34" w:rsidRDefault="00C26F34" w:rsidP="0044183D">
      <w:pPr>
        <w:jc w:val="center"/>
        <w:rPr>
          <w:rFonts w:ascii="Arial" w:hAnsi="Arial" w:cs="Arial"/>
          <w:b/>
          <w:sz w:val="40"/>
          <w:szCs w:val="40"/>
        </w:rPr>
      </w:pPr>
    </w:p>
    <w:p w:rsidR="00C26F34" w:rsidRDefault="00C26F34" w:rsidP="0044183D">
      <w:pPr>
        <w:jc w:val="center"/>
        <w:rPr>
          <w:rFonts w:ascii="Arial" w:hAnsi="Arial" w:cs="Arial"/>
          <w:b/>
          <w:sz w:val="40"/>
          <w:szCs w:val="40"/>
        </w:rPr>
      </w:pPr>
    </w:p>
    <w:p w:rsidR="00850AA5" w:rsidRDefault="00850AA5" w:rsidP="0044183D">
      <w:pPr>
        <w:jc w:val="center"/>
        <w:rPr>
          <w:rFonts w:ascii="Arial" w:hAnsi="Arial" w:cs="Arial"/>
          <w:b/>
          <w:sz w:val="40"/>
          <w:szCs w:val="40"/>
        </w:rPr>
      </w:pPr>
    </w:p>
    <w:p w:rsidR="00850AA5" w:rsidRDefault="00850AA5" w:rsidP="0044183D">
      <w:pPr>
        <w:jc w:val="center"/>
        <w:rPr>
          <w:rFonts w:ascii="Arial" w:hAnsi="Arial" w:cs="Arial"/>
          <w:b/>
          <w:sz w:val="40"/>
          <w:szCs w:val="40"/>
        </w:rPr>
      </w:pPr>
    </w:p>
    <w:p w:rsidR="00850AA5" w:rsidRDefault="00850AA5" w:rsidP="0044183D">
      <w:pPr>
        <w:jc w:val="center"/>
        <w:rPr>
          <w:rFonts w:ascii="Arial" w:hAnsi="Arial" w:cs="Arial"/>
          <w:b/>
          <w:sz w:val="40"/>
          <w:szCs w:val="40"/>
        </w:rPr>
      </w:pPr>
    </w:p>
    <w:p w:rsidR="00C26F34" w:rsidRDefault="00C26F34" w:rsidP="0044183D">
      <w:pPr>
        <w:jc w:val="center"/>
        <w:rPr>
          <w:rFonts w:ascii="Arial" w:hAnsi="Arial" w:cs="Arial"/>
          <w:b/>
          <w:sz w:val="40"/>
          <w:szCs w:val="40"/>
        </w:rPr>
      </w:pPr>
    </w:p>
    <w:p w:rsidR="00C26F34" w:rsidRDefault="00C26F34" w:rsidP="0044183D">
      <w:pPr>
        <w:jc w:val="center"/>
        <w:rPr>
          <w:rFonts w:ascii="Arial" w:hAnsi="Arial" w:cs="Arial"/>
          <w:b/>
          <w:sz w:val="40"/>
          <w:szCs w:val="40"/>
        </w:rPr>
      </w:pPr>
    </w:p>
    <w:p w:rsidR="00C26F34" w:rsidRPr="00C26F34" w:rsidRDefault="00C26F34" w:rsidP="0044183D">
      <w:pPr>
        <w:jc w:val="center"/>
        <w:rPr>
          <w:rFonts w:ascii="Arial" w:hAnsi="Arial" w:cs="Arial"/>
          <w:b/>
          <w:sz w:val="40"/>
          <w:szCs w:val="40"/>
        </w:rPr>
      </w:pPr>
    </w:p>
    <w:p w:rsidR="00887135" w:rsidRPr="00C26F34" w:rsidRDefault="00887135" w:rsidP="0044183D">
      <w:pPr>
        <w:jc w:val="center"/>
        <w:rPr>
          <w:rFonts w:ascii="Arial" w:hAnsi="Arial" w:cs="Arial"/>
          <w:b/>
          <w:sz w:val="40"/>
          <w:szCs w:val="40"/>
        </w:rPr>
      </w:pPr>
    </w:p>
    <w:p w:rsidR="0044183D" w:rsidRPr="00C26F34" w:rsidRDefault="00944E0E">
      <w:pPr>
        <w:rPr>
          <w:rFonts w:ascii="Arial" w:hAnsi="Arial" w:cs="Arial"/>
          <w:b/>
          <w:sz w:val="28"/>
          <w:szCs w:val="28"/>
        </w:rPr>
      </w:pPr>
      <w:r w:rsidRPr="00C26F34">
        <w:rPr>
          <w:rFonts w:ascii="Arial" w:hAnsi="Arial" w:cs="Arial"/>
          <w:b/>
          <w:sz w:val="28"/>
          <w:szCs w:val="28"/>
        </w:rPr>
        <w:t xml:space="preserve">Organized by: </w:t>
      </w:r>
    </w:p>
    <w:p w:rsidR="00944E0E" w:rsidRPr="00C26F34" w:rsidRDefault="00944E0E">
      <w:pPr>
        <w:rPr>
          <w:rFonts w:ascii="Arial" w:hAnsi="Arial" w:cs="Arial"/>
          <w:sz w:val="28"/>
          <w:szCs w:val="28"/>
        </w:rPr>
      </w:pPr>
      <w:r w:rsidRPr="00C26F34">
        <w:rPr>
          <w:rFonts w:ascii="Arial" w:hAnsi="Arial" w:cs="Arial"/>
          <w:sz w:val="28"/>
          <w:szCs w:val="28"/>
        </w:rPr>
        <w:t xml:space="preserve">Global Frontier </w:t>
      </w:r>
      <w:r w:rsidR="00F931D1">
        <w:rPr>
          <w:rFonts w:ascii="Arial" w:hAnsi="Arial" w:cs="Arial" w:hint="eastAsia"/>
          <w:sz w:val="28"/>
          <w:szCs w:val="28"/>
        </w:rPr>
        <w:t xml:space="preserve">Center for </w:t>
      </w:r>
      <w:r w:rsidRPr="00C26F34">
        <w:rPr>
          <w:rFonts w:ascii="Arial" w:hAnsi="Arial" w:cs="Arial"/>
          <w:sz w:val="28"/>
          <w:szCs w:val="28"/>
        </w:rPr>
        <w:t>Multiscale Energy Systems</w:t>
      </w:r>
    </w:p>
    <w:p w:rsidR="00944E0E" w:rsidRPr="00C26F34" w:rsidRDefault="00944E0E">
      <w:pPr>
        <w:rPr>
          <w:rFonts w:ascii="Arial" w:hAnsi="Arial" w:cs="Arial"/>
          <w:sz w:val="28"/>
          <w:szCs w:val="28"/>
        </w:rPr>
      </w:pPr>
    </w:p>
    <w:p w:rsidR="0044183D" w:rsidRPr="00C26F34" w:rsidRDefault="0044183D">
      <w:pPr>
        <w:rPr>
          <w:rFonts w:ascii="Arial" w:hAnsi="Arial" w:cs="Arial"/>
          <w:sz w:val="28"/>
          <w:szCs w:val="28"/>
        </w:rPr>
      </w:pPr>
    </w:p>
    <w:p w:rsidR="00944E0E" w:rsidRPr="00C26F34" w:rsidRDefault="00DB702A">
      <w:pPr>
        <w:rPr>
          <w:rFonts w:ascii="Arial" w:hAnsi="Arial" w:cs="Arial"/>
          <w:b/>
          <w:sz w:val="28"/>
          <w:szCs w:val="28"/>
        </w:rPr>
      </w:pPr>
      <w:r>
        <w:rPr>
          <w:rFonts w:ascii="Arial" w:hAnsi="Arial" w:cs="Arial"/>
          <w:b/>
          <w:sz w:val="28"/>
          <w:szCs w:val="28"/>
        </w:rPr>
        <w:t>S</w:t>
      </w:r>
      <w:r>
        <w:rPr>
          <w:rFonts w:ascii="Arial" w:hAnsi="Arial" w:cs="Arial" w:hint="eastAsia"/>
          <w:b/>
          <w:sz w:val="28"/>
          <w:szCs w:val="28"/>
        </w:rPr>
        <w:t>upport</w:t>
      </w:r>
      <w:r w:rsidR="00944E0E" w:rsidRPr="00C26F34">
        <w:rPr>
          <w:rFonts w:ascii="Arial" w:hAnsi="Arial" w:cs="Arial"/>
          <w:b/>
          <w:sz w:val="28"/>
          <w:szCs w:val="28"/>
        </w:rPr>
        <w:t>ed by:</w:t>
      </w:r>
    </w:p>
    <w:p w:rsidR="00297CE3" w:rsidRPr="00C26F34" w:rsidRDefault="00297CE3" w:rsidP="00297CE3">
      <w:pPr>
        <w:rPr>
          <w:rFonts w:ascii="Arial" w:hAnsi="Arial" w:cs="Arial"/>
          <w:sz w:val="28"/>
          <w:szCs w:val="28"/>
        </w:rPr>
      </w:pPr>
      <w:r w:rsidRPr="00C26F34">
        <w:rPr>
          <w:rFonts w:ascii="Arial" w:hAnsi="Arial" w:cs="Arial"/>
          <w:sz w:val="28"/>
          <w:szCs w:val="28"/>
        </w:rPr>
        <w:t>Ministry of Science, ICT and Future Planning</w:t>
      </w:r>
    </w:p>
    <w:p w:rsidR="0044183D" w:rsidRPr="005E1D4A" w:rsidRDefault="005E1D4A">
      <w:pPr>
        <w:rPr>
          <w:rFonts w:ascii="Arial" w:hAnsi="Arial" w:cs="Arial"/>
          <w:sz w:val="28"/>
          <w:szCs w:val="28"/>
        </w:rPr>
      </w:pPr>
      <w:r w:rsidRPr="005E1D4A">
        <w:rPr>
          <w:rFonts w:ascii="Arial" w:hAnsi="Arial" w:cs="Arial" w:hint="eastAsia"/>
          <w:sz w:val="28"/>
          <w:szCs w:val="28"/>
        </w:rPr>
        <w:t>Seoul National University</w:t>
      </w:r>
    </w:p>
    <w:p w:rsidR="002215FD" w:rsidRDefault="002215FD">
      <w:pPr>
        <w:widowControl/>
        <w:wordWrap/>
        <w:autoSpaceDE/>
        <w:autoSpaceDN/>
        <w:jc w:val="left"/>
        <w:rPr>
          <w:rFonts w:ascii="Arial" w:hAnsi="Arial" w:cs="Arial"/>
          <w:sz w:val="28"/>
          <w:szCs w:val="28"/>
        </w:rPr>
      </w:pPr>
      <w:r>
        <w:rPr>
          <w:rFonts w:ascii="Arial" w:hAnsi="Arial" w:cs="Arial"/>
          <w:sz w:val="28"/>
          <w:szCs w:val="28"/>
        </w:rPr>
        <w:br w:type="page"/>
      </w:r>
    </w:p>
    <w:p w:rsidR="009A0B5B" w:rsidRPr="00886AE8" w:rsidRDefault="00163E53" w:rsidP="008B302A">
      <w:pPr>
        <w:wordWrap/>
        <w:spacing w:line="360" w:lineRule="auto"/>
        <w:rPr>
          <w:rFonts w:ascii="Arial" w:hAnsi="Arial" w:cs="Arial"/>
          <w:b/>
          <w:sz w:val="24"/>
        </w:rPr>
      </w:pPr>
      <w:r w:rsidRPr="00886AE8">
        <w:rPr>
          <w:rFonts w:ascii="Arial" w:hAnsi="Arial" w:cs="Arial" w:hint="eastAsia"/>
          <w:b/>
          <w:sz w:val="24"/>
        </w:rPr>
        <w:lastRenderedPageBreak/>
        <w:t xml:space="preserve">Welcome </w:t>
      </w:r>
      <w:r w:rsidR="00517418" w:rsidRPr="00886AE8">
        <w:rPr>
          <w:rFonts w:ascii="Arial" w:hAnsi="Arial" w:cs="Arial" w:hint="eastAsia"/>
          <w:b/>
          <w:sz w:val="24"/>
        </w:rPr>
        <w:t>Addresss</w:t>
      </w:r>
    </w:p>
    <w:p w:rsidR="00163E53" w:rsidRDefault="00163E53" w:rsidP="008B302A">
      <w:pPr>
        <w:wordWrap/>
        <w:spacing w:line="360" w:lineRule="auto"/>
        <w:rPr>
          <w:rFonts w:ascii="Arial" w:hAnsi="Arial" w:cs="Arial"/>
        </w:rPr>
      </w:pPr>
    </w:p>
    <w:p w:rsidR="00DA45B6" w:rsidRPr="00BE0C11" w:rsidRDefault="00DA45B6" w:rsidP="00DA45B6">
      <w:pPr>
        <w:widowControl/>
        <w:autoSpaceDE/>
        <w:autoSpaceDN/>
        <w:spacing w:before="100" w:beforeAutospacing="1" w:after="260" w:line="360" w:lineRule="auto"/>
        <w:jc w:val="left"/>
        <w:rPr>
          <w:rFonts w:asciiTheme="majorEastAsia" w:eastAsiaTheme="majorEastAsia" w:hAnsiTheme="majorEastAsia" w:cs="굴림"/>
          <w:kern w:val="0"/>
          <w:szCs w:val="20"/>
        </w:rPr>
      </w:pPr>
      <w:r w:rsidRPr="001C69A1">
        <w:rPr>
          <w:rFonts w:asciiTheme="majorEastAsia" w:eastAsiaTheme="majorEastAsia" w:hAnsiTheme="majorEastAsia" w:cs="굴림"/>
          <w:kern w:val="0"/>
          <w:szCs w:val="20"/>
        </w:rPr>
        <w:t>Multiscale Energy Global Frontiers Workshop 2013 will be held in Aug 19-20, 2013 at Seoul National University, Korea. The forum is organized by Global Frontier Center for Multiscale Energy Systems</w:t>
      </w:r>
      <w:r w:rsidRPr="00BE0C11">
        <w:rPr>
          <w:rFonts w:asciiTheme="majorEastAsia" w:eastAsiaTheme="majorEastAsia" w:hAnsiTheme="majorEastAsia" w:cs="굴림" w:hint="eastAsia"/>
          <w:kern w:val="0"/>
          <w:szCs w:val="20"/>
        </w:rPr>
        <w:t>.</w:t>
      </w:r>
    </w:p>
    <w:p w:rsidR="00DA45B6" w:rsidRPr="001C69A1" w:rsidRDefault="00DA45B6" w:rsidP="00DA45B6">
      <w:pPr>
        <w:widowControl/>
        <w:autoSpaceDE/>
        <w:autoSpaceDN/>
        <w:spacing w:before="100" w:beforeAutospacing="1" w:after="260" w:line="360" w:lineRule="auto"/>
        <w:jc w:val="left"/>
        <w:rPr>
          <w:rFonts w:asciiTheme="majorEastAsia" w:eastAsiaTheme="majorEastAsia" w:hAnsiTheme="majorEastAsia" w:cs="굴림"/>
          <w:kern w:val="0"/>
          <w:szCs w:val="20"/>
        </w:rPr>
      </w:pPr>
      <w:r w:rsidRPr="001C69A1">
        <w:rPr>
          <w:rFonts w:asciiTheme="majorEastAsia" w:eastAsiaTheme="majorEastAsia" w:hAnsiTheme="majorEastAsia" w:cs="굴림"/>
          <w:kern w:val="0"/>
          <w:szCs w:val="20"/>
        </w:rPr>
        <w:t>The nine-year project, named Global Frontier Center for Multiscale Energy Systems, began September 2011. The Korean Ministry of Science, ICT &amp; Future Planning supports us up to 2020 with about 9 million USD annual research budget to pursue fundamental scientific research and develop break-through technology for realizing future Multiscale Energy Systems (future solar and fuel cells), based on multiscale architectures.</w:t>
      </w:r>
    </w:p>
    <w:p w:rsidR="00DA45B6" w:rsidRDefault="00DA45B6" w:rsidP="00DA45B6">
      <w:pPr>
        <w:widowControl/>
        <w:autoSpaceDE/>
        <w:autoSpaceDN/>
        <w:spacing w:before="100" w:beforeAutospacing="1" w:after="260" w:line="360" w:lineRule="auto"/>
        <w:jc w:val="left"/>
        <w:rPr>
          <w:rFonts w:asciiTheme="majorEastAsia" w:eastAsiaTheme="majorEastAsia" w:hAnsiTheme="majorEastAsia" w:cs="굴림"/>
          <w:kern w:val="0"/>
          <w:szCs w:val="20"/>
        </w:rPr>
      </w:pPr>
      <w:r w:rsidRPr="001C69A1">
        <w:rPr>
          <w:rFonts w:asciiTheme="majorEastAsia" w:eastAsiaTheme="majorEastAsia" w:hAnsiTheme="majorEastAsia" w:cs="굴림"/>
          <w:kern w:val="0"/>
          <w:szCs w:val="20"/>
        </w:rPr>
        <w:t xml:space="preserve">The purpose of the forum is to bring frontier scientists in energy its related fields and provide a fruitful encounter platform whereby exchange of ideas and scientific collaborations can be promoted among all participants. The forum consists of two days of series of invited talks by 14 most active frontier scientists from USA, </w:t>
      </w:r>
      <w:r w:rsidR="000221B6">
        <w:rPr>
          <w:rFonts w:asciiTheme="majorEastAsia" w:eastAsiaTheme="majorEastAsia" w:hAnsiTheme="majorEastAsia" w:cs="굴림" w:hint="eastAsia"/>
          <w:kern w:val="0"/>
          <w:szCs w:val="20"/>
        </w:rPr>
        <w:t>Sweden</w:t>
      </w:r>
      <w:r w:rsidRPr="001C69A1">
        <w:rPr>
          <w:rFonts w:asciiTheme="majorEastAsia" w:eastAsiaTheme="majorEastAsia" w:hAnsiTheme="majorEastAsia" w:cs="굴림"/>
          <w:kern w:val="0"/>
          <w:szCs w:val="20"/>
        </w:rPr>
        <w:t xml:space="preserve">, Japan, and Korea. </w:t>
      </w:r>
    </w:p>
    <w:p w:rsidR="00DA45B6" w:rsidRPr="00AE5EFF" w:rsidRDefault="00DA45B6" w:rsidP="00DA45B6">
      <w:pPr>
        <w:widowControl/>
        <w:autoSpaceDE/>
        <w:autoSpaceDN/>
        <w:spacing w:before="100" w:beforeAutospacing="1" w:after="260" w:line="360" w:lineRule="auto"/>
        <w:jc w:val="left"/>
        <w:rPr>
          <w:rFonts w:asciiTheme="majorEastAsia" w:eastAsiaTheme="majorEastAsia" w:hAnsiTheme="majorEastAsia" w:cs="굴림"/>
          <w:kern w:val="0"/>
          <w:szCs w:val="20"/>
        </w:rPr>
      </w:pPr>
      <w:r w:rsidRPr="00AE5EFF">
        <w:rPr>
          <w:rFonts w:asciiTheme="majorEastAsia" w:eastAsiaTheme="majorEastAsia" w:hAnsiTheme="majorEastAsia" w:cs="굴림"/>
          <w:kern w:val="0"/>
          <w:szCs w:val="20"/>
        </w:rPr>
        <w:t>Thank you for participating our workshop and brining your expertise to our gathering. We hope that this workshop will provide a valuable venue for better understanding and sharing the knowledge about Multiscale Energy Systems.</w:t>
      </w:r>
      <w:bookmarkStart w:id="0" w:name="_GoBack"/>
      <w:bookmarkEnd w:id="0"/>
    </w:p>
    <w:p w:rsidR="00233234" w:rsidRDefault="00233234" w:rsidP="00DD53BB">
      <w:pPr>
        <w:jc w:val="right"/>
        <w:rPr>
          <w:rFonts w:asciiTheme="majorEastAsia" w:eastAsiaTheme="majorEastAsia" w:hAnsiTheme="majorEastAsia"/>
          <w:szCs w:val="20"/>
        </w:rPr>
      </w:pPr>
      <w:r w:rsidRPr="00BE0C11">
        <w:rPr>
          <w:rFonts w:asciiTheme="majorEastAsia" w:eastAsiaTheme="majorEastAsia" w:hAnsiTheme="majorEastAsia" w:hint="eastAsia"/>
          <w:szCs w:val="20"/>
        </w:rPr>
        <w:t xml:space="preserve">August. 19. 2013. </w:t>
      </w:r>
    </w:p>
    <w:p w:rsidR="00DA45B6" w:rsidRDefault="00DA45B6" w:rsidP="00DA45B6">
      <w:pPr>
        <w:widowControl/>
        <w:autoSpaceDE/>
        <w:autoSpaceDN/>
        <w:spacing w:before="100" w:beforeAutospacing="1" w:after="260"/>
        <w:jc w:val="right"/>
        <w:rPr>
          <w:rFonts w:asciiTheme="majorEastAsia" w:eastAsiaTheme="majorEastAsia" w:hAnsiTheme="majorEastAsia" w:cs="굴림"/>
          <w:kern w:val="0"/>
          <w:szCs w:val="20"/>
        </w:rPr>
      </w:pPr>
      <w:r w:rsidRPr="001C69A1">
        <w:rPr>
          <w:rFonts w:asciiTheme="majorEastAsia" w:eastAsiaTheme="majorEastAsia" w:hAnsiTheme="majorEastAsia" w:cs="굴림"/>
          <w:kern w:val="0"/>
          <w:szCs w:val="20"/>
        </w:rPr>
        <w:t xml:space="preserve">Mansoo Choi, </w:t>
      </w:r>
      <w:r>
        <w:rPr>
          <w:rFonts w:asciiTheme="majorEastAsia" w:eastAsiaTheme="majorEastAsia" w:hAnsiTheme="majorEastAsia" w:cs="굴림" w:hint="eastAsia"/>
          <w:kern w:val="0"/>
          <w:szCs w:val="20"/>
        </w:rPr>
        <w:t>Ph.D.</w:t>
      </w:r>
    </w:p>
    <w:p w:rsidR="00DA45B6" w:rsidRDefault="00DA45B6" w:rsidP="00DA45B6">
      <w:pPr>
        <w:widowControl/>
        <w:autoSpaceDE/>
        <w:autoSpaceDN/>
        <w:spacing w:before="100" w:beforeAutospacing="1" w:after="260"/>
        <w:jc w:val="right"/>
        <w:rPr>
          <w:rFonts w:asciiTheme="majorEastAsia" w:eastAsiaTheme="majorEastAsia" w:hAnsiTheme="majorEastAsia" w:cs="굴림"/>
          <w:kern w:val="0"/>
          <w:szCs w:val="20"/>
        </w:rPr>
      </w:pPr>
      <w:r>
        <w:rPr>
          <w:rFonts w:asciiTheme="majorEastAsia" w:eastAsiaTheme="majorEastAsia" w:hAnsiTheme="majorEastAsia" w:cs="굴림" w:hint="eastAsia"/>
          <w:noProof/>
          <w:kern w:val="0"/>
          <w:szCs w:val="20"/>
        </w:rPr>
        <w:drawing>
          <wp:anchor distT="0" distB="0" distL="114300" distR="114300" simplePos="0" relativeHeight="251661312" behindDoc="0" locked="0" layoutInCell="1" allowOverlap="1">
            <wp:simplePos x="0" y="0"/>
            <wp:positionH relativeFrom="column">
              <wp:posOffset>2536190</wp:posOffset>
            </wp:positionH>
            <wp:positionV relativeFrom="page">
              <wp:posOffset>8265160</wp:posOffset>
            </wp:positionV>
            <wp:extent cx="3317875" cy="462915"/>
            <wp:effectExtent l="1905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단장님영문서명.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875" cy="462915"/>
                    </a:xfrm>
                    <a:prstGeom prst="rect">
                      <a:avLst/>
                    </a:prstGeom>
                  </pic:spPr>
                </pic:pic>
              </a:graphicData>
            </a:graphic>
          </wp:anchor>
        </w:drawing>
      </w:r>
    </w:p>
    <w:p w:rsidR="00DA45B6" w:rsidRDefault="00DA45B6" w:rsidP="00DA45B6">
      <w:pPr>
        <w:widowControl/>
        <w:autoSpaceDE/>
        <w:autoSpaceDN/>
        <w:spacing w:before="100" w:beforeAutospacing="1" w:after="260"/>
        <w:jc w:val="righ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Director, Global Frontier Center for Multiscale Energy Systems</w:t>
      </w:r>
    </w:p>
    <w:p w:rsidR="00DA45B6" w:rsidRPr="00BE0C11" w:rsidRDefault="00DA45B6" w:rsidP="00DA45B6">
      <w:pPr>
        <w:jc w:val="right"/>
        <w:rPr>
          <w:rFonts w:asciiTheme="majorEastAsia" w:eastAsiaTheme="majorEastAsia" w:hAnsiTheme="majorEastAsia"/>
          <w:szCs w:val="20"/>
        </w:rPr>
      </w:pPr>
      <w:r>
        <w:rPr>
          <w:rFonts w:asciiTheme="majorEastAsia" w:eastAsiaTheme="majorEastAsia" w:hAnsiTheme="majorEastAsia" w:cs="굴림" w:hint="eastAsia"/>
          <w:kern w:val="0"/>
          <w:szCs w:val="20"/>
        </w:rPr>
        <w:t>Professor, Seoul National University</w:t>
      </w:r>
    </w:p>
    <w:p w:rsidR="009E7E3D" w:rsidRDefault="009E7E3D">
      <w:pPr>
        <w:widowControl/>
        <w:wordWrap/>
        <w:autoSpaceDE/>
        <w:autoSpaceDN/>
        <w:jc w:val="left"/>
        <w:rPr>
          <w:rFonts w:ascii="Arial" w:hAnsi="Arial" w:cs="Arial"/>
        </w:rPr>
      </w:pPr>
      <w:r>
        <w:rPr>
          <w:rFonts w:ascii="Arial" w:hAnsi="Arial" w:cs="Arial"/>
        </w:rPr>
        <w:br w:type="page"/>
      </w:r>
    </w:p>
    <w:p w:rsidR="00DA45B6" w:rsidRPr="00633E0D" w:rsidRDefault="00DA45B6" w:rsidP="00DA45B6">
      <w:pPr>
        <w:widowControl/>
        <w:wordWrap/>
        <w:autoSpaceDE/>
        <w:autoSpaceDN/>
        <w:jc w:val="left"/>
        <w:rPr>
          <w:rFonts w:ascii="Arial" w:hAnsi="Arial" w:cs="Arial"/>
          <w:b/>
          <w:sz w:val="24"/>
          <w:szCs w:val="24"/>
        </w:rPr>
      </w:pPr>
      <w:r w:rsidRPr="00633E0D">
        <w:rPr>
          <w:rFonts w:ascii="Arial" w:hAnsi="Arial" w:cs="Arial" w:hint="eastAsia"/>
          <w:b/>
          <w:sz w:val="24"/>
          <w:szCs w:val="24"/>
        </w:rPr>
        <w:lastRenderedPageBreak/>
        <w:t>Organizing Committee</w:t>
      </w: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F64BAE" w:rsidRDefault="0095760E" w:rsidP="00DA45B6">
      <w:pPr>
        <w:pStyle w:val="a3"/>
        <w:widowControl/>
        <w:numPr>
          <w:ilvl w:val="0"/>
          <w:numId w:val="10"/>
        </w:numPr>
        <w:wordWrap/>
        <w:autoSpaceDE/>
        <w:autoSpaceDN/>
        <w:ind w:leftChars="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 xml:space="preserve">Prof. </w:t>
      </w:r>
      <w:r w:rsidR="009C66B2">
        <w:rPr>
          <w:rFonts w:asciiTheme="majorEastAsia" w:eastAsiaTheme="majorEastAsia" w:hAnsiTheme="majorEastAsia" w:cs="굴림" w:hint="eastAsia"/>
          <w:kern w:val="0"/>
          <w:szCs w:val="20"/>
        </w:rPr>
        <w:t>Mansoo Choi (Organizing Chair</w:t>
      </w:r>
      <w:r w:rsidR="00DA45B6" w:rsidRPr="00F64BAE">
        <w:rPr>
          <w:rFonts w:asciiTheme="majorEastAsia" w:eastAsiaTheme="majorEastAsia" w:hAnsiTheme="majorEastAsia" w:cs="굴림" w:hint="eastAsia"/>
          <w:kern w:val="0"/>
          <w:szCs w:val="20"/>
        </w:rPr>
        <w:t>, Seoul National University, Korea)</w:t>
      </w:r>
    </w:p>
    <w:p w:rsidR="00DA45B6" w:rsidRPr="009C66B2" w:rsidRDefault="00DA45B6" w:rsidP="00DA45B6">
      <w:pPr>
        <w:widowControl/>
        <w:wordWrap/>
        <w:autoSpaceDE/>
        <w:autoSpaceDN/>
        <w:jc w:val="left"/>
        <w:rPr>
          <w:rFonts w:asciiTheme="majorEastAsia" w:eastAsiaTheme="majorEastAsia" w:hAnsiTheme="majorEastAsia" w:cs="굴림"/>
          <w:kern w:val="0"/>
          <w:szCs w:val="20"/>
        </w:rPr>
      </w:pPr>
    </w:p>
    <w:p w:rsidR="00DA45B6" w:rsidRPr="00F64BAE" w:rsidRDefault="0095760E" w:rsidP="00DA45B6">
      <w:pPr>
        <w:pStyle w:val="a3"/>
        <w:widowControl/>
        <w:numPr>
          <w:ilvl w:val="0"/>
          <w:numId w:val="10"/>
        </w:numPr>
        <w:wordWrap/>
        <w:autoSpaceDE/>
        <w:autoSpaceDN/>
        <w:ind w:leftChars="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 xml:space="preserve">Prof. </w:t>
      </w:r>
      <w:r w:rsidR="00DA45B6" w:rsidRPr="00F64BAE">
        <w:rPr>
          <w:rFonts w:asciiTheme="majorEastAsia" w:eastAsiaTheme="majorEastAsia" w:hAnsiTheme="majorEastAsia" w:cs="굴림" w:hint="eastAsia"/>
          <w:kern w:val="0"/>
          <w:szCs w:val="20"/>
        </w:rPr>
        <w:t>Ki Tae Nam (Secretary General, Seoul National University, Korea)</w:t>
      </w: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F64BAE" w:rsidRDefault="0095760E" w:rsidP="00DA45B6">
      <w:pPr>
        <w:pStyle w:val="a3"/>
        <w:widowControl/>
        <w:numPr>
          <w:ilvl w:val="0"/>
          <w:numId w:val="10"/>
        </w:numPr>
        <w:wordWrap/>
        <w:autoSpaceDE/>
        <w:autoSpaceDN/>
        <w:ind w:leftChars="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 xml:space="preserve">Prof. </w:t>
      </w:r>
      <w:r w:rsidR="00DA45B6" w:rsidRPr="00F64BAE">
        <w:rPr>
          <w:rFonts w:asciiTheme="majorEastAsia" w:eastAsiaTheme="majorEastAsia" w:hAnsiTheme="majorEastAsia" w:cs="굴림" w:hint="eastAsia"/>
          <w:kern w:val="0"/>
          <w:szCs w:val="20"/>
        </w:rPr>
        <w:t>Suk Won Cha (</w:t>
      </w:r>
      <w:r w:rsidR="009C66B2">
        <w:rPr>
          <w:rFonts w:asciiTheme="majorEastAsia" w:eastAsiaTheme="majorEastAsia" w:hAnsiTheme="majorEastAsia" w:cs="굴림" w:hint="eastAsia"/>
          <w:kern w:val="0"/>
          <w:szCs w:val="20"/>
        </w:rPr>
        <w:t>Program Chair</w:t>
      </w:r>
      <w:r w:rsidR="00336876">
        <w:rPr>
          <w:rFonts w:asciiTheme="majorEastAsia" w:eastAsiaTheme="majorEastAsia" w:hAnsiTheme="majorEastAsia" w:cs="굴림" w:hint="eastAsia"/>
          <w:kern w:val="0"/>
          <w:szCs w:val="20"/>
        </w:rPr>
        <w:t xml:space="preserve">, </w:t>
      </w:r>
      <w:r w:rsidR="00DA45B6" w:rsidRPr="00F64BAE">
        <w:rPr>
          <w:rFonts w:asciiTheme="majorEastAsia" w:eastAsiaTheme="majorEastAsia" w:hAnsiTheme="majorEastAsia" w:cs="굴림" w:hint="eastAsia"/>
          <w:kern w:val="0"/>
          <w:szCs w:val="20"/>
        </w:rPr>
        <w:t>Seoul National University, Korea)</w:t>
      </w:r>
    </w:p>
    <w:p w:rsidR="00DA45B6" w:rsidRPr="00633E0D" w:rsidRDefault="00DA45B6" w:rsidP="00DA45B6">
      <w:pPr>
        <w:widowControl/>
        <w:wordWrap/>
        <w:autoSpaceDE/>
        <w:autoSpaceDN/>
        <w:jc w:val="left"/>
        <w:rPr>
          <w:rFonts w:asciiTheme="majorEastAsia" w:eastAsiaTheme="majorEastAsia" w:hAnsiTheme="majorEastAsia" w:cs="굴림"/>
          <w:kern w:val="0"/>
          <w:szCs w:val="20"/>
        </w:rPr>
      </w:pP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9E7E3D" w:rsidRDefault="00DA45B6" w:rsidP="00DA45B6">
      <w:pPr>
        <w:widowControl/>
        <w:wordWrap/>
        <w:autoSpaceDE/>
        <w:autoSpaceDN/>
        <w:jc w:val="left"/>
        <w:rPr>
          <w:rFonts w:asciiTheme="majorEastAsia" w:eastAsiaTheme="majorEastAsia" w:hAnsiTheme="majorEastAsia" w:cs="굴림"/>
          <w:kern w:val="0"/>
          <w:szCs w:val="20"/>
        </w:rPr>
      </w:pP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C85F20" w:rsidRDefault="00DA45B6" w:rsidP="00DA45B6">
      <w:pPr>
        <w:widowControl/>
        <w:wordWrap/>
        <w:autoSpaceDE/>
        <w:autoSpaceDN/>
        <w:jc w:val="left"/>
        <w:rPr>
          <w:rFonts w:ascii="Arial" w:hAnsi="Arial" w:cs="Arial"/>
          <w:b/>
          <w:sz w:val="24"/>
          <w:szCs w:val="24"/>
        </w:rPr>
      </w:pPr>
      <w:r w:rsidRPr="00C85F20">
        <w:rPr>
          <w:rFonts w:ascii="Arial" w:hAnsi="Arial" w:cs="Arial" w:hint="eastAsia"/>
          <w:b/>
          <w:sz w:val="24"/>
          <w:szCs w:val="24"/>
        </w:rPr>
        <w:t>Instruction to Speakers and Session Chair</w:t>
      </w: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385A65" w:rsidRDefault="00752BC4" w:rsidP="00DA45B6">
      <w:pPr>
        <w:pStyle w:val="a3"/>
        <w:widowControl/>
        <w:numPr>
          <w:ilvl w:val="0"/>
          <w:numId w:val="9"/>
        </w:numPr>
        <w:wordWrap/>
        <w:autoSpaceDE/>
        <w:autoSpaceDN/>
        <w:ind w:leftChars="0"/>
        <w:jc w:val="left"/>
        <w:rPr>
          <w:rFonts w:asciiTheme="majorEastAsia" w:eastAsiaTheme="majorEastAsia" w:hAnsiTheme="majorEastAsia" w:cs="굴림"/>
          <w:b/>
          <w:kern w:val="0"/>
          <w:szCs w:val="20"/>
        </w:rPr>
      </w:pPr>
      <w:r>
        <w:rPr>
          <w:rFonts w:asciiTheme="majorEastAsia" w:eastAsiaTheme="majorEastAsia" w:hAnsiTheme="majorEastAsia" w:cs="굴림" w:hint="eastAsia"/>
          <w:b/>
          <w:kern w:val="0"/>
          <w:szCs w:val="20"/>
        </w:rPr>
        <w:t>To the Session Chair</w:t>
      </w:r>
    </w:p>
    <w:p w:rsidR="00DA45B6" w:rsidRDefault="00752BC4" w:rsidP="00DA45B6">
      <w:pPr>
        <w:pStyle w:val="a3"/>
        <w:widowControl/>
        <w:wordWrap/>
        <w:autoSpaceDE/>
        <w:autoSpaceDN/>
        <w:ind w:leftChars="0" w:left="76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The Session chair</w:t>
      </w:r>
      <w:r w:rsidR="00DA45B6">
        <w:rPr>
          <w:rFonts w:asciiTheme="majorEastAsia" w:eastAsiaTheme="majorEastAsia" w:hAnsiTheme="majorEastAsia" w:cs="굴림" w:hint="eastAsia"/>
          <w:kern w:val="0"/>
          <w:szCs w:val="20"/>
        </w:rPr>
        <w:t xml:space="preserve"> </w:t>
      </w:r>
      <w:r>
        <w:rPr>
          <w:rFonts w:asciiTheme="majorEastAsia" w:eastAsiaTheme="majorEastAsia" w:hAnsiTheme="majorEastAsia" w:cs="굴림" w:hint="eastAsia"/>
          <w:kern w:val="0"/>
          <w:szCs w:val="20"/>
        </w:rPr>
        <w:t>is</w:t>
      </w:r>
      <w:r w:rsidR="00DA45B6">
        <w:rPr>
          <w:rFonts w:asciiTheme="majorEastAsia" w:eastAsiaTheme="majorEastAsia" w:hAnsiTheme="majorEastAsia" w:cs="굴림" w:hint="eastAsia"/>
          <w:kern w:val="0"/>
          <w:szCs w:val="20"/>
        </w:rPr>
        <w:t xml:space="preserve"> requested to report their arrival to the staff at the reception desk 15minutes prior to the beginning of each session.</w:t>
      </w:r>
    </w:p>
    <w:p w:rsidR="00DA45B6" w:rsidRPr="00A75AA3"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p>
    <w:p w:rsidR="00DA45B6" w:rsidRPr="00385A65" w:rsidRDefault="00DA45B6" w:rsidP="00DA45B6">
      <w:pPr>
        <w:pStyle w:val="a3"/>
        <w:widowControl/>
        <w:numPr>
          <w:ilvl w:val="0"/>
          <w:numId w:val="9"/>
        </w:numPr>
        <w:wordWrap/>
        <w:autoSpaceDE/>
        <w:autoSpaceDN/>
        <w:ind w:leftChars="0"/>
        <w:jc w:val="left"/>
        <w:rPr>
          <w:rFonts w:asciiTheme="majorEastAsia" w:eastAsiaTheme="majorEastAsia" w:hAnsiTheme="majorEastAsia" w:cs="굴림"/>
          <w:b/>
          <w:kern w:val="0"/>
          <w:szCs w:val="20"/>
        </w:rPr>
      </w:pPr>
      <w:r w:rsidRPr="00385A65">
        <w:rPr>
          <w:rFonts w:asciiTheme="majorEastAsia" w:eastAsiaTheme="majorEastAsia" w:hAnsiTheme="majorEastAsia" w:cs="굴림" w:hint="eastAsia"/>
          <w:b/>
          <w:kern w:val="0"/>
          <w:szCs w:val="20"/>
        </w:rPr>
        <w:t>To the Speakers</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Please report your ar</w:t>
      </w:r>
      <w:r w:rsidR="00690989">
        <w:rPr>
          <w:rFonts w:asciiTheme="majorEastAsia" w:eastAsiaTheme="majorEastAsia" w:hAnsiTheme="majorEastAsia" w:cs="굴림" w:hint="eastAsia"/>
          <w:kern w:val="0"/>
          <w:szCs w:val="20"/>
        </w:rPr>
        <w:t>rival to the session chair</w:t>
      </w:r>
      <w:r>
        <w:rPr>
          <w:rFonts w:asciiTheme="majorEastAsia" w:eastAsiaTheme="majorEastAsia" w:hAnsiTheme="majorEastAsia" w:cs="굴림" w:hint="eastAsia"/>
          <w:kern w:val="0"/>
          <w:szCs w:val="20"/>
        </w:rPr>
        <w:t xml:space="preserve"> 5 minutes prior to the beginning of each session</w:t>
      </w:r>
    </w:p>
    <w:p w:rsidR="00DA45B6" w:rsidRDefault="00DA45B6" w:rsidP="00DA45B6">
      <w:pPr>
        <w:widowControl/>
        <w:wordWrap/>
        <w:autoSpaceDE/>
        <w:autoSpaceDN/>
        <w:jc w:val="left"/>
        <w:rPr>
          <w:rFonts w:asciiTheme="majorEastAsia" w:eastAsiaTheme="majorEastAsia" w:hAnsiTheme="majorEastAsia" w:cs="굴림"/>
          <w:kern w:val="0"/>
          <w:szCs w:val="20"/>
        </w:rPr>
      </w:pPr>
    </w:p>
    <w:p w:rsidR="00DA45B6" w:rsidRPr="00385A65" w:rsidRDefault="00DA45B6" w:rsidP="00DA45B6">
      <w:pPr>
        <w:pStyle w:val="a3"/>
        <w:widowControl/>
        <w:numPr>
          <w:ilvl w:val="0"/>
          <w:numId w:val="9"/>
        </w:numPr>
        <w:wordWrap/>
        <w:autoSpaceDE/>
        <w:autoSpaceDN/>
        <w:ind w:leftChars="0"/>
        <w:jc w:val="left"/>
        <w:rPr>
          <w:rFonts w:asciiTheme="majorEastAsia" w:eastAsiaTheme="majorEastAsia" w:hAnsiTheme="majorEastAsia" w:cs="굴림"/>
          <w:b/>
          <w:kern w:val="0"/>
          <w:szCs w:val="20"/>
        </w:rPr>
      </w:pPr>
      <w:r w:rsidRPr="00385A65">
        <w:rPr>
          <w:rFonts w:asciiTheme="majorEastAsia" w:eastAsiaTheme="majorEastAsia" w:hAnsiTheme="majorEastAsia" w:cs="굴림" w:hint="eastAsia"/>
          <w:b/>
          <w:kern w:val="0"/>
          <w:szCs w:val="20"/>
        </w:rPr>
        <w:t>Official Language</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Official language for the workshop is English.</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p>
    <w:p w:rsidR="00DA45B6" w:rsidRPr="00385A65" w:rsidRDefault="00DA45B6" w:rsidP="00DA45B6">
      <w:pPr>
        <w:pStyle w:val="a3"/>
        <w:widowControl/>
        <w:numPr>
          <w:ilvl w:val="0"/>
          <w:numId w:val="9"/>
        </w:numPr>
        <w:wordWrap/>
        <w:autoSpaceDE/>
        <w:autoSpaceDN/>
        <w:ind w:leftChars="0"/>
        <w:jc w:val="left"/>
        <w:rPr>
          <w:rFonts w:asciiTheme="majorEastAsia" w:eastAsiaTheme="majorEastAsia" w:hAnsiTheme="majorEastAsia" w:cs="굴림"/>
          <w:b/>
          <w:kern w:val="0"/>
          <w:szCs w:val="20"/>
        </w:rPr>
      </w:pPr>
      <w:r w:rsidRPr="00385A65">
        <w:rPr>
          <w:rFonts w:asciiTheme="majorEastAsia" w:eastAsiaTheme="majorEastAsia" w:hAnsiTheme="majorEastAsia" w:cs="굴림" w:hint="eastAsia"/>
          <w:b/>
          <w:kern w:val="0"/>
          <w:szCs w:val="20"/>
        </w:rPr>
        <w:t>Equipments for Presentation</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 xml:space="preserve">A Projector, a projector screen, a notebook, microphones and laser point will be provided. </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p>
    <w:p w:rsidR="00DA45B6" w:rsidRPr="00385A65" w:rsidRDefault="00DA45B6" w:rsidP="00DA45B6">
      <w:pPr>
        <w:pStyle w:val="a3"/>
        <w:widowControl/>
        <w:numPr>
          <w:ilvl w:val="0"/>
          <w:numId w:val="9"/>
        </w:numPr>
        <w:wordWrap/>
        <w:autoSpaceDE/>
        <w:autoSpaceDN/>
        <w:ind w:leftChars="0"/>
        <w:jc w:val="left"/>
        <w:rPr>
          <w:rFonts w:asciiTheme="majorEastAsia" w:eastAsiaTheme="majorEastAsia" w:hAnsiTheme="majorEastAsia" w:cs="굴림"/>
          <w:b/>
          <w:kern w:val="0"/>
          <w:szCs w:val="20"/>
        </w:rPr>
      </w:pPr>
      <w:r w:rsidRPr="00385A65">
        <w:rPr>
          <w:rFonts w:asciiTheme="majorEastAsia" w:eastAsiaTheme="majorEastAsia" w:hAnsiTheme="majorEastAsia" w:cs="굴림" w:hint="eastAsia"/>
          <w:b/>
          <w:kern w:val="0"/>
          <w:szCs w:val="20"/>
        </w:rPr>
        <w:t>Presentation time</w:t>
      </w:r>
    </w:p>
    <w:p w:rsidR="00DA45B6" w:rsidRDefault="00DA45B6" w:rsidP="00DA45B6">
      <w:pPr>
        <w:pStyle w:val="a3"/>
        <w:ind w:leftChars="0"/>
        <w:rPr>
          <w:rFonts w:ascii="Arial" w:hAnsi="Arial" w:cs="Arial"/>
        </w:rPr>
      </w:pPr>
      <w:r>
        <w:rPr>
          <w:rFonts w:asciiTheme="majorEastAsia" w:eastAsiaTheme="majorEastAsia" w:hAnsiTheme="majorEastAsia" w:cs="굴림" w:hint="eastAsia"/>
          <w:kern w:val="0"/>
          <w:szCs w:val="20"/>
        </w:rPr>
        <w:t xml:space="preserve">Please keep strictly your presentation time. </w:t>
      </w:r>
      <w:r>
        <w:rPr>
          <w:rFonts w:ascii="Arial" w:hAnsi="Arial" w:cs="Arial" w:hint="eastAsia"/>
        </w:rPr>
        <w:t>Each speaker will have a maximum of 30minutes for presentation (including discussion).</w:t>
      </w:r>
    </w:p>
    <w:p w:rsidR="00DA45B6" w:rsidRDefault="00DA45B6" w:rsidP="00DA45B6">
      <w:pPr>
        <w:pStyle w:val="a3"/>
        <w:widowControl/>
        <w:wordWrap/>
        <w:autoSpaceDE/>
        <w:autoSpaceDN/>
        <w:ind w:leftChars="0" w:left="760"/>
        <w:jc w:val="left"/>
        <w:rPr>
          <w:rFonts w:asciiTheme="majorEastAsia" w:eastAsiaTheme="majorEastAsia" w:hAnsiTheme="majorEastAsia" w:cs="굴림"/>
          <w:kern w:val="0"/>
          <w:szCs w:val="20"/>
        </w:rPr>
      </w:pPr>
      <w:r>
        <w:rPr>
          <w:rFonts w:asciiTheme="majorEastAsia" w:eastAsiaTheme="majorEastAsia" w:hAnsiTheme="majorEastAsia" w:cs="굴림" w:hint="eastAsia"/>
          <w:kern w:val="0"/>
          <w:szCs w:val="20"/>
        </w:rPr>
        <w:t xml:space="preserve"> </w:t>
      </w:r>
    </w:p>
    <w:p w:rsidR="00253F8F" w:rsidRPr="00DA45B6" w:rsidRDefault="00253F8F" w:rsidP="00253F8F">
      <w:pPr>
        <w:wordWrap/>
        <w:spacing w:line="360" w:lineRule="auto"/>
        <w:jc w:val="left"/>
        <w:rPr>
          <w:rFonts w:ascii="Arial" w:hAnsi="Arial" w:cs="Arial"/>
        </w:rPr>
      </w:pPr>
    </w:p>
    <w:p w:rsidR="00C51AD2" w:rsidRPr="00DA45B6" w:rsidRDefault="00253F8F">
      <w:pPr>
        <w:widowControl/>
        <w:wordWrap/>
        <w:autoSpaceDE/>
        <w:autoSpaceDN/>
        <w:jc w:val="left"/>
        <w:rPr>
          <w:rFonts w:ascii="Arial" w:hAnsi="Arial" w:cs="Arial"/>
        </w:rPr>
      </w:pPr>
      <w:r>
        <w:rPr>
          <w:rFonts w:ascii="Arial" w:hAnsi="Arial" w:cs="Arial"/>
        </w:rPr>
        <w:br w:type="page"/>
      </w:r>
    </w:p>
    <w:p w:rsidR="002836FB" w:rsidRPr="002836FB" w:rsidRDefault="002836FB" w:rsidP="00B52278">
      <w:pPr>
        <w:widowControl/>
        <w:wordWrap/>
        <w:autoSpaceDE/>
        <w:autoSpaceDN/>
        <w:jc w:val="left"/>
        <w:rPr>
          <w:rFonts w:ascii="Arial" w:hAnsi="Arial" w:cs="Arial"/>
          <w:b/>
          <w:sz w:val="24"/>
          <w:szCs w:val="24"/>
        </w:rPr>
      </w:pPr>
      <w:r w:rsidRPr="002836FB">
        <w:rPr>
          <w:rFonts w:ascii="Arial" w:hAnsi="Arial" w:cs="Arial" w:hint="eastAsia"/>
          <w:b/>
          <w:sz w:val="24"/>
          <w:szCs w:val="24"/>
        </w:rPr>
        <w:lastRenderedPageBreak/>
        <w:t>Program</w:t>
      </w:r>
    </w:p>
    <w:p w:rsidR="002836FB" w:rsidRDefault="002836FB" w:rsidP="00B52278">
      <w:pPr>
        <w:widowControl/>
        <w:wordWrap/>
        <w:autoSpaceDE/>
        <w:autoSpaceDN/>
        <w:jc w:val="left"/>
        <w:rPr>
          <w:rFonts w:ascii="Arial" w:hAnsi="Arial" w:cs="Arial"/>
          <w:b/>
          <w:sz w:val="24"/>
        </w:rPr>
      </w:pPr>
    </w:p>
    <w:p w:rsidR="006D26E3" w:rsidRPr="00BB31C8" w:rsidRDefault="006D26E3" w:rsidP="004537D8">
      <w:pPr>
        <w:pStyle w:val="a3"/>
        <w:widowControl/>
        <w:numPr>
          <w:ilvl w:val="0"/>
          <w:numId w:val="11"/>
        </w:numPr>
        <w:wordWrap/>
        <w:autoSpaceDE/>
        <w:autoSpaceDN/>
        <w:ind w:leftChars="0"/>
        <w:jc w:val="left"/>
        <w:rPr>
          <w:rFonts w:ascii="Arial" w:hAnsi="Arial" w:cs="Arial"/>
          <w:b/>
          <w:szCs w:val="20"/>
        </w:rPr>
      </w:pPr>
      <w:r w:rsidRPr="00BB31C8">
        <w:rPr>
          <w:rFonts w:ascii="Arial" w:hAnsi="Arial" w:cs="Arial" w:hint="eastAsia"/>
          <w:b/>
          <w:szCs w:val="20"/>
        </w:rPr>
        <w:t>August 19 (Mon)</w:t>
      </w:r>
    </w:p>
    <w:p w:rsidR="00940467" w:rsidRDefault="00940467" w:rsidP="006D26E3">
      <w:pPr>
        <w:wordWrap/>
        <w:spacing w:line="360" w:lineRule="auto"/>
        <w:rPr>
          <w:rFonts w:ascii="Arial" w:hAnsi="Arial" w:cs="Arial"/>
          <w:b/>
          <w:u w:val="single"/>
        </w:rPr>
      </w:pPr>
    </w:p>
    <w:p w:rsidR="006D26E3" w:rsidRPr="00491EF8" w:rsidRDefault="006D26E3" w:rsidP="006D26E3">
      <w:pPr>
        <w:wordWrap/>
        <w:spacing w:line="360" w:lineRule="auto"/>
        <w:rPr>
          <w:rFonts w:ascii="Arial" w:hAnsi="Arial" w:cs="Arial"/>
          <w:b/>
          <w:u w:val="single"/>
        </w:rPr>
      </w:pPr>
      <w:r w:rsidRPr="00491EF8">
        <w:rPr>
          <w:rFonts w:ascii="Arial" w:hAnsi="Arial" w:cs="Arial" w:hint="eastAsia"/>
          <w:b/>
          <w:u w:val="single"/>
        </w:rPr>
        <w:t>(Morning Session)</w:t>
      </w:r>
    </w:p>
    <w:tbl>
      <w:tblPr>
        <w:tblStyle w:val="a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29"/>
        <w:gridCol w:w="7713"/>
      </w:tblGrid>
      <w:tr w:rsidR="006D26E3" w:rsidTr="00B52278">
        <w:trPr>
          <w:trHeight w:val="357"/>
        </w:trPr>
        <w:tc>
          <w:tcPr>
            <w:tcW w:w="1529" w:type="dxa"/>
            <w:vAlign w:val="center"/>
          </w:tcPr>
          <w:p w:rsidR="006D26E3" w:rsidRDefault="006D26E3" w:rsidP="00B52278">
            <w:pPr>
              <w:rPr>
                <w:rFonts w:ascii="Arial" w:hAnsi="Arial" w:cs="Arial"/>
              </w:rPr>
            </w:pPr>
            <w:r>
              <w:rPr>
                <w:rFonts w:ascii="Arial" w:hAnsi="Arial" w:cs="Arial" w:hint="eastAsia"/>
              </w:rPr>
              <w:t xml:space="preserve">08:50 </w:t>
            </w:r>
            <w:r>
              <w:rPr>
                <w:rFonts w:ascii="Arial" w:hAnsi="Arial" w:cs="Arial"/>
              </w:rPr>
              <w:t>–</w:t>
            </w:r>
            <w:r>
              <w:rPr>
                <w:rFonts w:ascii="Arial" w:hAnsi="Arial" w:cs="Arial" w:hint="eastAsia"/>
              </w:rPr>
              <w:t xml:space="preserve"> 09:20</w:t>
            </w:r>
          </w:p>
        </w:tc>
        <w:tc>
          <w:tcPr>
            <w:tcW w:w="7713" w:type="dxa"/>
            <w:vAlign w:val="center"/>
          </w:tcPr>
          <w:p w:rsidR="006D26E3" w:rsidRDefault="006D26E3" w:rsidP="00B52278">
            <w:pPr>
              <w:rPr>
                <w:rFonts w:ascii="Arial" w:hAnsi="Arial" w:cs="Arial"/>
              </w:rPr>
            </w:pPr>
            <w:r>
              <w:rPr>
                <w:rFonts w:ascii="Arial" w:hAnsi="Arial" w:cs="Arial" w:hint="eastAsia"/>
              </w:rPr>
              <w:t>Register</w:t>
            </w:r>
          </w:p>
        </w:tc>
      </w:tr>
      <w:tr w:rsidR="006D26E3" w:rsidTr="00B52278">
        <w:trPr>
          <w:trHeight w:val="357"/>
        </w:trPr>
        <w:tc>
          <w:tcPr>
            <w:tcW w:w="1529" w:type="dxa"/>
            <w:vAlign w:val="center"/>
          </w:tcPr>
          <w:p w:rsidR="006D26E3" w:rsidRPr="000F4A9A" w:rsidRDefault="006D26E3" w:rsidP="00B52278">
            <w:pPr>
              <w:rPr>
                <w:rFonts w:ascii="Arial" w:hAnsi="Arial" w:cs="Arial"/>
                <w:b/>
              </w:rPr>
            </w:pPr>
            <w:r w:rsidRPr="000F4A9A">
              <w:rPr>
                <w:rFonts w:ascii="Arial" w:hAnsi="Arial" w:cs="Arial" w:hint="eastAsia"/>
                <w:b/>
              </w:rPr>
              <w:t xml:space="preserve">09:20 </w:t>
            </w:r>
            <w:r w:rsidRPr="000F4A9A">
              <w:rPr>
                <w:rFonts w:ascii="Arial" w:hAnsi="Arial" w:cs="Arial"/>
                <w:b/>
              </w:rPr>
              <w:t>–</w:t>
            </w:r>
            <w:r w:rsidRPr="000F4A9A">
              <w:rPr>
                <w:rFonts w:ascii="Arial" w:hAnsi="Arial" w:cs="Arial" w:hint="eastAsia"/>
                <w:b/>
              </w:rPr>
              <w:t xml:space="preserve"> 09:30</w:t>
            </w:r>
          </w:p>
        </w:tc>
        <w:tc>
          <w:tcPr>
            <w:tcW w:w="7713" w:type="dxa"/>
            <w:vAlign w:val="center"/>
          </w:tcPr>
          <w:p w:rsidR="006D26E3" w:rsidRDefault="006D26E3" w:rsidP="00B52278">
            <w:pPr>
              <w:rPr>
                <w:rFonts w:ascii="Arial" w:hAnsi="Arial" w:cs="Arial"/>
              </w:rPr>
            </w:pPr>
            <w:r w:rsidRPr="001E52F8">
              <w:rPr>
                <w:rFonts w:ascii="Arial" w:hAnsi="Arial" w:cs="Arial" w:hint="eastAsia"/>
                <w:b/>
              </w:rPr>
              <w:t xml:space="preserve">Opening remark </w:t>
            </w:r>
            <w:r w:rsidRPr="001E52F8">
              <w:rPr>
                <w:rFonts w:ascii="Arial" w:hAnsi="Arial" w:cs="Arial"/>
                <w:b/>
              </w:rPr>
              <w:t>–</w:t>
            </w:r>
            <w:r w:rsidRPr="001E52F8">
              <w:rPr>
                <w:rFonts w:ascii="Arial" w:hAnsi="Arial" w:cs="Arial" w:hint="eastAsia"/>
                <w:b/>
              </w:rPr>
              <w:t xml:space="preserve"> Mansoo Choi, Seoul National University, Korea</w:t>
            </w:r>
          </w:p>
        </w:tc>
      </w:tr>
      <w:tr w:rsidR="006D26E3" w:rsidTr="00B52278">
        <w:trPr>
          <w:trHeight w:val="378"/>
        </w:trPr>
        <w:tc>
          <w:tcPr>
            <w:tcW w:w="1529" w:type="dxa"/>
            <w:vAlign w:val="center"/>
          </w:tcPr>
          <w:p w:rsidR="006D26E3" w:rsidRPr="00420629" w:rsidRDefault="006D26E3" w:rsidP="00B52278">
            <w:pPr>
              <w:jc w:val="center"/>
              <w:rPr>
                <w:rFonts w:ascii="Arial" w:hAnsi="Arial" w:cs="Arial"/>
                <w:b/>
              </w:rPr>
            </w:pPr>
            <w:r w:rsidRPr="00420629">
              <w:rPr>
                <w:rFonts w:ascii="Arial" w:hAnsi="Arial" w:cs="Arial" w:hint="eastAsia"/>
                <w:b/>
              </w:rPr>
              <w:t>Session 1</w:t>
            </w:r>
          </w:p>
        </w:tc>
        <w:tc>
          <w:tcPr>
            <w:tcW w:w="7713" w:type="dxa"/>
            <w:vAlign w:val="center"/>
          </w:tcPr>
          <w:p w:rsidR="006D26E3" w:rsidRPr="00420629" w:rsidRDefault="006D26E3" w:rsidP="00B52278">
            <w:pPr>
              <w:rPr>
                <w:rFonts w:ascii="Arial" w:hAnsi="Arial" w:cs="Arial"/>
                <w:b/>
              </w:rPr>
            </w:pPr>
            <w:r w:rsidRPr="00420629">
              <w:rPr>
                <w:rFonts w:ascii="Arial" w:hAnsi="Arial" w:cs="Arial" w:hint="eastAsia"/>
                <w:b/>
              </w:rPr>
              <w:t>Chair : Ki Tae Nam, Seoul National University, Korea</w:t>
            </w:r>
          </w:p>
        </w:tc>
      </w:tr>
      <w:tr w:rsidR="006D26E3" w:rsidTr="00B52278">
        <w:trPr>
          <w:trHeight w:val="378"/>
        </w:trPr>
        <w:tc>
          <w:tcPr>
            <w:tcW w:w="1529" w:type="dxa"/>
            <w:vAlign w:val="center"/>
          </w:tcPr>
          <w:p w:rsidR="006D26E3" w:rsidRPr="004A2886" w:rsidRDefault="006D26E3" w:rsidP="00B52278">
            <w:pPr>
              <w:rPr>
                <w:rFonts w:ascii="Arial" w:hAnsi="Arial" w:cs="Arial"/>
              </w:rPr>
            </w:pPr>
            <w:r w:rsidRPr="004A2886">
              <w:rPr>
                <w:rFonts w:ascii="Arial" w:hAnsi="Arial" w:cs="Arial" w:hint="eastAsia"/>
              </w:rPr>
              <w:t xml:space="preserve">09:30 </w:t>
            </w:r>
            <w:r w:rsidRPr="004A2886">
              <w:rPr>
                <w:rFonts w:ascii="Arial" w:hAnsi="Arial" w:cs="Arial"/>
              </w:rPr>
              <w:t>–</w:t>
            </w:r>
            <w:r w:rsidRPr="004A2886">
              <w:rPr>
                <w:rFonts w:ascii="Arial" w:hAnsi="Arial" w:cs="Arial" w:hint="eastAsia"/>
              </w:rPr>
              <w:t xml:space="preserve"> 10:00</w:t>
            </w:r>
          </w:p>
        </w:tc>
        <w:tc>
          <w:tcPr>
            <w:tcW w:w="7713" w:type="dxa"/>
            <w:vAlign w:val="center"/>
          </w:tcPr>
          <w:p w:rsidR="006D26E3" w:rsidRPr="004A2886" w:rsidRDefault="006D26E3" w:rsidP="00B52278">
            <w:pPr>
              <w:rPr>
                <w:rFonts w:ascii="Arial" w:hAnsi="Arial" w:cs="Arial"/>
              </w:rPr>
            </w:pPr>
            <w:r w:rsidRPr="004A2886">
              <w:rPr>
                <w:rFonts w:ascii="Arial" w:hAnsi="Arial" w:cs="Arial" w:hint="eastAsia"/>
              </w:rPr>
              <w:t>Han-ill Yoo</w:t>
            </w:r>
            <w:r>
              <w:rPr>
                <w:rFonts w:ascii="Arial" w:hAnsi="Arial" w:cs="Arial" w:hint="eastAsia"/>
              </w:rPr>
              <w:t xml:space="preserve"> (Seoul National University, Korea)</w:t>
            </w:r>
          </w:p>
        </w:tc>
      </w:tr>
      <w:tr w:rsidR="006D26E3" w:rsidTr="00B52278">
        <w:trPr>
          <w:trHeight w:val="378"/>
        </w:trPr>
        <w:tc>
          <w:tcPr>
            <w:tcW w:w="1529" w:type="dxa"/>
            <w:vAlign w:val="center"/>
          </w:tcPr>
          <w:p w:rsidR="006D26E3" w:rsidRPr="004A2886" w:rsidRDefault="006D26E3" w:rsidP="00B52278">
            <w:pPr>
              <w:rPr>
                <w:rFonts w:ascii="Arial" w:hAnsi="Arial" w:cs="Arial"/>
              </w:rPr>
            </w:pPr>
          </w:p>
        </w:tc>
        <w:tc>
          <w:tcPr>
            <w:tcW w:w="7713" w:type="dxa"/>
            <w:vAlign w:val="center"/>
          </w:tcPr>
          <w:p w:rsidR="006D26E3" w:rsidRPr="002E6F9D" w:rsidRDefault="006D26E3" w:rsidP="00B52278">
            <w:pPr>
              <w:jc w:val="left"/>
              <w:rPr>
                <w:rFonts w:ascii="Arial" w:hAnsi="Arial" w:cs="Arial"/>
                <w:i/>
                <w:color w:val="0066FF"/>
              </w:rPr>
            </w:pPr>
            <w:r w:rsidRPr="002E6F9D">
              <w:rPr>
                <w:rFonts w:ascii="Arial" w:hAnsi="Arial" w:cs="Arial"/>
                <w:i/>
                <w:color w:val="0066FF"/>
              </w:rPr>
              <w:t>Open</w:t>
            </w:r>
            <w:r w:rsidRPr="002E6F9D">
              <w:rPr>
                <w:rFonts w:ascii="Arial" w:hAnsi="Arial" w:cs="Arial" w:hint="eastAsia"/>
                <w:i/>
                <w:color w:val="0066FF"/>
              </w:rPr>
              <w:t>-</w:t>
            </w:r>
            <w:r w:rsidRPr="002E6F9D">
              <w:rPr>
                <w:rFonts w:ascii="Arial" w:hAnsi="Arial" w:cs="Arial"/>
                <w:i/>
                <w:color w:val="0066FF"/>
              </w:rPr>
              <w:t>Circuit</w:t>
            </w:r>
            <w:r w:rsidRPr="002E6F9D">
              <w:rPr>
                <w:rFonts w:ascii="Arial" w:hAnsi="Arial" w:cs="Arial" w:hint="eastAsia"/>
                <w:i/>
                <w:color w:val="0066FF"/>
              </w:rPr>
              <w:t>-</w:t>
            </w:r>
            <w:r w:rsidRPr="002E6F9D">
              <w:rPr>
                <w:rFonts w:ascii="Arial" w:hAnsi="Arial" w:cs="Arial"/>
                <w:i/>
                <w:color w:val="0066FF"/>
              </w:rPr>
              <w:t xml:space="preserve">Voltage of a Galvanic Cell, </w:t>
            </w:r>
            <w:r w:rsidRPr="002E6F9D">
              <w:rPr>
                <w:rFonts w:ascii="Arial" w:hAnsi="Arial" w:cs="Arial" w:hint="eastAsia"/>
                <w:i/>
                <w:color w:val="0066FF"/>
              </w:rPr>
              <w:t>a</w:t>
            </w:r>
            <w:r w:rsidRPr="002E6F9D">
              <w:rPr>
                <w:rFonts w:ascii="Arial" w:hAnsi="Arial" w:cs="Arial"/>
                <w:i/>
                <w:color w:val="0066FF"/>
              </w:rPr>
              <w:t xml:space="preserve"> State Property?</w:t>
            </w:r>
          </w:p>
        </w:tc>
      </w:tr>
      <w:tr w:rsidR="006D26E3" w:rsidRPr="008D515A" w:rsidTr="00B52278">
        <w:trPr>
          <w:trHeight w:val="378"/>
        </w:trPr>
        <w:tc>
          <w:tcPr>
            <w:tcW w:w="1529" w:type="dxa"/>
            <w:vAlign w:val="center"/>
          </w:tcPr>
          <w:p w:rsidR="006D26E3" w:rsidRPr="004A2886" w:rsidRDefault="006D26E3" w:rsidP="00B52278">
            <w:pPr>
              <w:rPr>
                <w:rFonts w:ascii="Arial" w:hAnsi="Arial" w:cs="Arial"/>
              </w:rPr>
            </w:pPr>
            <w:r w:rsidRPr="004A2886">
              <w:rPr>
                <w:rFonts w:ascii="Arial" w:hAnsi="Arial" w:cs="Arial" w:hint="eastAsia"/>
              </w:rPr>
              <w:t xml:space="preserve">10:00 </w:t>
            </w:r>
            <w:r w:rsidRPr="004A2886">
              <w:rPr>
                <w:rFonts w:ascii="Arial" w:hAnsi="Arial" w:cs="Arial"/>
              </w:rPr>
              <w:t>–</w:t>
            </w:r>
            <w:r w:rsidRPr="004A2886">
              <w:rPr>
                <w:rFonts w:ascii="Arial" w:hAnsi="Arial" w:cs="Arial" w:hint="eastAsia"/>
              </w:rPr>
              <w:t xml:space="preserve"> 10:30</w:t>
            </w:r>
          </w:p>
        </w:tc>
        <w:tc>
          <w:tcPr>
            <w:tcW w:w="7713" w:type="dxa"/>
            <w:vAlign w:val="center"/>
          </w:tcPr>
          <w:p w:rsidR="006D26E3" w:rsidRPr="004A2886" w:rsidRDefault="006D26E3" w:rsidP="00B52278">
            <w:pPr>
              <w:rPr>
                <w:rFonts w:ascii="Arial" w:hAnsi="Arial" w:cs="Arial"/>
              </w:rPr>
            </w:pPr>
            <w:r w:rsidRPr="004A2886">
              <w:rPr>
                <w:rFonts w:ascii="Arial" w:hAnsi="Arial" w:cs="Arial" w:hint="eastAsia"/>
              </w:rPr>
              <w:t>Mitsuru Wakisaka</w:t>
            </w:r>
            <w:r>
              <w:rPr>
                <w:rFonts w:ascii="Arial" w:hAnsi="Arial" w:cs="Arial" w:hint="eastAsia"/>
              </w:rPr>
              <w:t xml:space="preserve"> (University of Yamanashi, Japan)</w:t>
            </w:r>
          </w:p>
        </w:tc>
      </w:tr>
      <w:tr w:rsidR="006D26E3" w:rsidRPr="008D515A" w:rsidTr="00B52278">
        <w:trPr>
          <w:trHeight w:val="378"/>
        </w:trPr>
        <w:tc>
          <w:tcPr>
            <w:tcW w:w="1529" w:type="dxa"/>
            <w:vAlign w:val="center"/>
          </w:tcPr>
          <w:p w:rsidR="006D26E3" w:rsidRPr="004A2886" w:rsidRDefault="006D26E3" w:rsidP="00B52278">
            <w:pPr>
              <w:rPr>
                <w:rFonts w:ascii="Arial" w:hAnsi="Arial" w:cs="Arial"/>
              </w:rPr>
            </w:pPr>
          </w:p>
        </w:tc>
        <w:tc>
          <w:tcPr>
            <w:tcW w:w="7713" w:type="dxa"/>
            <w:vAlign w:val="center"/>
          </w:tcPr>
          <w:p w:rsidR="006D26E3" w:rsidRPr="002E6F9D" w:rsidRDefault="006D26E3" w:rsidP="00B52278">
            <w:pPr>
              <w:rPr>
                <w:rFonts w:ascii="Arial" w:hAnsi="Arial" w:cs="Arial"/>
                <w:i/>
                <w:color w:val="0066FF"/>
              </w:rPr>
            </w:pPr>
            <w:r w:rsidRPr="002E6F9D">
              <w:rPr>
                <w:rFonts w:ascii="Arial" w:hAnsi="Arial" w:cs="Arial"/>
                <w:i/>
                <w:color w:val="0066FF"/>
              </w:rPr>
              <w:t>Analyses of Fuel Cell Reactions at Pt Single</w:t>
            </w:r>
            <w:r w:rsidRPr="002E6F9D">
              <w:rPr>
                <w:rFonts w:ascii="Arial" w:hAnsi="Arial" w:cs="Arial" w:hint="eastAsia"/>
                <w:i/>
                <w:color w:val="0066FF"/>
              </w:rPr>
              <w:t>-</w:t>
            </w:r>
            <w:r w:rsidRPr="002E6F9D">
              <w:rPr>
                <w:rFonts w:ascii="Arial" w:hAnsi="Arial" w:cs="Arial"/>
                <w:i/>
                <w:color w:val="0066FF"/>
              </w:rPr>
              <w:t>Crystal Electrodes by Using EC-XPS and STM</w:t>
            </w:r>
          </w:p>
        </w:tc>
      </w:tr>
      <w:tr w:rsidR="006D26E3" w:rsidRPr="00AB065E" w:rsidTr="00B52278">
        <w:trPr>
          <w:trHeight w:val="378"/>
        </w:trPr>
        <w:tc>
          <w:tcPr>
            <w:tcW w:w="1529" w:type="dxa"/>
            <w:vAlign w:val="center"/>
          </w:tcPr>
          <w:p w:rsidR="006D26E3" w:rsidRPr="004A2886" w:rsidRDefault="006D26E3" w:rsidP="00B52278">
            <w:pPr>
              <w:rPr>
                <w:rFonts w:ascii="Arial" w:hAnsi="Arial" w:cs="Arial"/>
              </w:rPr>
            </w:pPr>
            <w:r w:rsidRPr="004A2886">
              <w:rPr>
                <w:rFonts w:ascii="Arial" w:hAnsi="Arial" w:cs="Arial" w:hint="eastAsia"/>
              </w:rPr>
              <w:t xml:space="preserve">10:30 </w:t>
            </w:r>
            <w:r w:rsidRPr="004A2886">
              <w:rPr>
                <w:rFonts w:ascii="Arial" w:hAnsi="Arial" w:cs="Arial"/>
              </w:rPr>
              <w:t>–</w:t>
            </w:r>
            <w:r>
              <w:rPr>
                <w:rFonts w:ascii="Arial" w:hAnsi="Arial" w:cs="Arial" w:hint="eastAsia"/>
              </w:rPr>
              <w:t xml:space="preserve"> 10:5</w:t>
            </w:r>
            <w:r w:rsidRPr="004A2886">
              <w:rPr>
                <w:rFonts w:ascii="Arial" w:hAnsi="Arial" w:cs="Arial" w:hint="eastAsia"/>
              </w:rPr>
              <w:t>0</w:t>
            </w:r>
          </w:p>
        </w:tc>
        <w:tc>
          <w:tcPr>
            <w:tcW w:w="7713" w:type="dxa"/>
            <w:vAlign w:val="center"/>
          </w:tcPr>
          <w:p w:rsidR="006D26E3" w:rsidRPr="004A2886" w:rsidRDefault="006D26E3" w:rsidP="00B52278">
            <w:pPr>
              <w:rPr>
                <w:rFonts w:ascii="Arial" w:hAnsi="Arial" w:cs="Arial"/>
              </w:rPr>
            </w:pPr>
            <w:r>
              <w:rPr>
                <w:rFonts w:ascii="Arial" w:hAnsi="Arial" w:cs="Arial" w:hint="eastAsia"/>
              </w:rPr>
              <w:t xml:space="preserve">Coffee </w:t>
            </w:r>
            <w:r w:rsidRPr="004A2886">
              <w:rPr>
                <w:rFonts w:ascii="Arial" w:hAnsi="Arial" w:cs="Arial" w:hint="eastAsia"/>
              </w:rPr>
              <w:t>Break</w:t>
            </w:r>
          </w:p>
        </w:tc>
      </w:tr>
      <w:tr w:rsidR="006D26E3" w:rsidTr="00B52278">
        <w:trPr>
          <w:trHeight w:val="378"/>
        </w:trPr>
        <w:tc>
          <w:tcPr>
            <w:tcW w:w="1529" w:type="dxa"/>
            <w:vAlign w:val="center"/>
          </w:tcPr>
          <w:p w:rsidR="006D26E3" w:rsidRPr="00527738" w:rsidRDefault="006D26E3" w:rsidP="00B52278">
            <w:pPr>
              <w:jc w:val="center"/>
              <w:rPr>
                <w:rFonts w:ascii="Arial" w:hAnsi="Arial" w:cs="Arial"/>
                <w:b/>
              </w:rPr>
            </w:pPr>
            <w:r w:rsidRPr="00527738">
              <w:rPr>
                <w:rFonts w:ascii="Arial" w:hAnsi="Arial" w:cs="Arial" w:hint="eastAsia"/>
                <w:b/>
              </w:rPr>
              <w:t>Session 2</w:t>
            </w:r>
          </w:p>
        </w:tc>
        <w:tc>
          <w:tcPr>
            <w:tcW w:w="7713" w:type="dxa"/>
            <w:vAlign w:val="center"/>
          </w:tcPr>
          <w:p w:rsidR="006D26E3" w:rsidRPr="00527738" w:rsidRDefault="006D26E3" w:rsidP="00B52278">
            <w:pPr>
              <w:rPr>
                <w:rFonts w:ascii="Arial" w:hAnsi="Arial" w:cs="Arial"/>
                <w:b/>
              </w:rPr>
            </w:pPr>
            <w:r w:rsidRPr="00527738">
              <w:rPr>
                <w:rFonts w:ascii="Arial" w:hAnsi="Arial" w:cs="Arial" w:hint="eastAsia"/>
                <w:b/>
              </w:rPr>
              <w:t>Chair: Hyunjoo Lee, Yonsei University, Korea</w:t>
            </w:r>
          </w:p>
        </w:tc>
      </w:tr>
      <w:tr w:rsidR="006D26E3" w:rsidTr="00B52278">
        <w:trPr>
          <w:trHeight w:val="378"/>
        </w:trPr>
        <w:tc>
          <w:tcPr>
            <w:tcW w:w="1529" w:type="dxa"/>
            <w:vAlign w:val="center"/>
          </w:tcPr>
          <w:p w:rsidR="006D26E3" w:rsidRPr="004A2886" w:rsidRDefault="006D26E3" w:rsidP="00B52278">
            <w:pPr>
              <w:rPr>
                <w:rFonts w:ascii="Arial" w:hAnsi="Arial" w:cs="Arial"/>
              </w:rPr>
            </w:pPr>
            <w:r w:rsidRPr="004A2886">
              <w:rPr>
                <w:rFonts w:ascii="Arial" w:hAnsi="Arial" w:cs="Arial" w:hint="eastAsia"/>
              </w:rPr>
              <w:t>10:</w:t>
            </w:r>
            <w:r>
              <w:rPr>
                <w:rFonts w:ascii="Arial" w:hAnsi="Arial" w:cs="Arial" w:hint="eastAsia"/>
              </w:rPr>
              <w:t>5</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11:2</w:t>
            </w:r>
            <w:r w:rsidRPr="004A2886">
              <w:rPr>
                <w:rFonts w:ascii="Arial" w:hAnsi="Arial" w:cs="Arial" w:hint="eastAsia"/>
              </w:rPr>
              <w:t>0</w:t>
            </w:r>
          </w:p>
        </w:tc>
        <w:tc>
          <w:tcPr>
            <w:tcW w:w="7713" w:type="dxa"/>
            <w:vAlign w:val="center"/>
          </w:tcPr>
          <w:p w:rsidR="006D26E3" w:rsidRPr="004A2886" w:rsidRDefault="006D26E3" w:rsidP="00B52278">
            <w:pPr>
              <w:rPr>
                <w:rFonts w:ascii="Arial" w:hAnsi="Arial" w:cs="Arial"/>
              </w:rPr>
            </w:pPr>
            <w:r w:rsidRPr="004A2886">
              <w:rPr>
                <w:rFonts w:ascii="Arial" w:hAnsi="Arial" w:cs="Arial" w:hint="eastAsia"/>
              </w:rPr>
              <w:t>Ji-Won Son</w:t>
            </w:r>
            <w:r>
              <w:rPr>
                <w:rFonts w:ascii="Arial" w:hAnsi="Arial" w:cs="Arial" w:hint="eastAsia"/>
              </w:rPr>
              <w:t xml:space="preserve"> (Korea Institute of Science and Technology, Korea)</w:t>
            </w:r>
          </w:p>
        </w:tc>
      </w:tr>
      <w:tr w:rsidR="006D26E3" w:rsidTr="00B52278">
        <w:trPr>
          <w:trHeight w:val="378"/>
        </w:trPr>
        <w:tc>
          <w:tcPr>
            <w:tcW w:w="1529" w:type="dxa"/>
            <w:vAlign w:val="center"/>
          </w:tcPr>
          <w:p w:rsidR="006D26E3" w:rsidRPr="004A2886" w:rsidRDefault="006D26E3" w:rsidP="00B52278">
            <w:pPr>
              <w:rPr>
                <w:rFonts w:ascii="Arial" w:hAnsi="Arial" w:cs="Arial"/>
              </w:rPr>
            </w:pPr>
          </w:p>
        </w:tc>
        <w:tc>
          <w:tcPr>
            <w:tcW w:w="7713" w:type="dxa"/>
            <w:vAlign w:val="center"/>
          </w:tcPr>
          <w:p w:rsidR="006D26E3" w:rsidRPr="002E6F9D" w:rsidRDefault="006D26E3" w:rsidP="00B52278">
            <w:pPr>
              <w:rPr>
                <w:rFonts w:ascii="Arial" w:hAnsi="Arial" w:cs="Arial"/>
                <w:i/>
                <w:color w:val="0066FF"/>
              </w:rPr>
            </w:pPr>
            <w:r w:rsidRPr="002E6F9D">
              <w:rPr>
                <w:rFonts w:ascii="Arial" w:hAnsi="Arial" w:cs="Arial"/>
                <w:i/>
                <w:color w:val="0066FF"/>
              </w:rPr>
              <w:t xml:space="preserve">The ultimate low-temperature performance of </w:t>
            </w:r>
            <w:r w:rsidRPr="002E6F9D">
              <w:rPr>
                <w:rFonts w:ascii="Arial" w:hAnsi="Arial" w:cs="Arial" w:hint="eastAsia"/>
                <w:i/>
                <w:color w:val="0066FF"/>
              </w:rPr>
              <w:t xml:space="preserve">thin-film and nanostructure-based </w:t>
            </w:r>
            <w:r w:rsidRPr="002E6F9D">
              <w:rPr>
                <w:rFonts w:ascii="Arial" w:hAnsi="Arial" w:cs="Arial"/>
                <w:i/>
                <w:color w:val="0066FF"/>
              </w:rPr>
              <w:t xml:space="preserve">anode-supported solid oxide fuels cells by </w:t>
            </w:r>
            <w:r w:rsidRPr="002E6F9D">
              <w:rPr>
                <w:rFonts w:ascii="Arial" w:hAnsi="Arial" w:cs="Arial" w:hint="eastAsia"/>
                <w:i/>
                <w:color w:val="0066FF"/>
              </w:rPr>
              <w:t>means of multi-scale architecture</w:t>
            </w:r>
          </w:p>
        </w:tc>
      </w:tr>
      <w:tr w:rsidR="006D26E3" w:rsidRPr="00AB065E" w:rsidTr="00B52278">
        <w:trPr>
          <w:trHeight w:val="378"/>
        </w:trPr>
        <w:tc>
          <w:tcPr>
            <w:tcW w:w="1529" w:type="dxa"/>
            <w:vAlign w:val="center"/>
          </w:tcPr>
          <w:p w:rsidR="006D26E3" w:rsidRPr="004A2886" w:rsidRDefault="006D26E3" w:rsidP="00B52278">
            <w:pPr>
              <w:rPr>
                <w:rFonts w:ascii="Arial" w:hAnsi="Arial" w:cs="Arial"/>
              </w:rPr>
            </w:pPr>
            <w:r w:rsidRPr="004A2886">
              <w:rPr>
                <w:rFonts w:ascii="Arial" w:hAnsi="Arial" w:cs="Arial" w:hint="eastAsia"/>
              </w:rPr>
              <w:t>11:</w:t>
            </w:r>
            <w:r>
              <w:rPr>
                <w:rFonts w:ascii="Arial" w:hAnsi="Arial" w:cs="Arial" w:hint="eastAsia"/>
              </w:rPr>
              <w:t>2</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11:5</w:t>
            </w:r>
            <w:r w:rsidRPr="004A2886">
              <w:rPr>
                <w:rFonts w:ascii="Arial" w:hAnsi="Arial" w:cs="Arial" w:hint="eastAsia"/>
              </w:rPr>
              <w:t>0</w:t>
            </w:r>
          </w:p>
        </w:tc>
        <w:tc>
          <w:tcPr>
            <w:tcW w:w="7713" w:type="dxa"/>
            <w:vAlign w:val="center"/>
          </w:tcPr>
          <w:p w:rsidR="006D26E3" w:rsidRPr="004A2886" w:rsidRDefault="006D26E3" w:rsidP="00B52278">
            <w:pPr>
              <w:rPr>
                <w:rFonts w:ascii="Arial" w:hAnsi="Arial" w:cs="Arial"/>
              </w:rPr>
            </w:pPr>
            <w:r w:rsidRPr="004A2886">
              <w:rPr>
                <w:rFonts w:ascii="Arial" w:hAnsi="Arial" w:cs="Arial" w:hint="eastAsia"/>
              </w:rPr>
              <w:t>Ryan O</w:t>
            </w:r>
            <w:r w:rsidRPr="004A2886">
              <w:rPr>
                <w:rFonts w:ascii="Arial" w:hAnsi="Arial" w:cs="Arial"/>
              </w:rPr>
              <w:t>’</w:t>
            </w:r>
            <w:r w:rsidRPr="004A2886">
              <w:rPr>
                <w:rFonts w:ascii="Arial" w:hAnsi="Arial" w:cs="Arial" w:hint="eastAsia"/>
              </w:rPr>
              <w:t>Hayre</w:t>
            </w:r>
            <w:r>
              <w:rPr>
                <w:rFonts w:ascii="Arial" w:hAnsi="Arial" w:cs="Arial" w:hint="eastAsia"/>
              </w:rPr>
              <w:t xml:space="preserve"> (Colorado School of Mines, USA)</w:t>
            </w:r>
          </w:p>
        </w:tc>
      </w:tr>
      <w:tr w:rsidR="006D26E3" w:rsidRPr="00AB065E" w:rsidTr="00B52278">
        <w:trPr>
          <w:trHeight w:val="378"/>
        </w:trPr>
        <w:tc>
          <w:tcPr>
            <w:tcW w:w="1529" w:type="dxa"/>
            <w:vAlign w:val="center"/>
          </w:tcPr>
          <w:p w:rsidR="006D26E3" w:rsidRPr="004A2886" w:rsidRDefault="006D26E3" w:rsidP="00B52278">
            <w:pPr>
              <w:rPr>
                <w:rFonts w:ascii="Arial" w:hAnsi="Arial" w:cs="Arial"/>
              </w:rPr>
            </w:pPr>
          </w:p>
        </w:tc>
        <w:tc>
          <w:tcPr>
            <w:tcW w:w="7713" w:type="dxa"/>
            <w:vAlign w:val="center"/>
          </w:tcPr>
          <w:p w:rsidR="006D26E3" w:rsidRPr="002E6F9D" w:rsidRDefault="006D26E3" w:rsidP="00B52278">
            <w:pPr>
              <w:pStyle w:val="Para"/>
              <w:spacing w:after="0"/>
              <w:ind w:left="0" w:firstLine="0"/>
              <w:rPr>
                <w:rFonts w:ascii="Arial" w:eastAsiaTheme="minorEastAsia" w:hAnsi="Arial" w:cs="Arial"/>
                <w:i/>
                <w:color w:val="0066FF"/>
                <w:kern w:val="2"/>
                <w:sz w:val="20"/>
                <w:szCs w:val="22"/>
                <w:lang w:eastAsia="ko-KR"/>
              </w:rPr>
            </w:pPr>
            <w:r w:rsidRPr="002E6F9D">
              <w:rPr>
                <w:rFonts w:ascii="Arial" w:eastAsiaTheme="minorEastAsia" w:hAnsi="Arial" w:cs="Arial"/>
                <w:i/>
                <w:color w:val="0066FF"/>
                <w:kern w:val="2"/>
                <w:sz w:val="20"/>
                <w:szCs w:val="22"/>
                <w:lang w:eastAsia="ko-KR"/>
              </w:rPr>
              <w:t>Materials for Electrochemical Energy Conversion</w:t>
            </w:r>
          </w:p>
        </w:tc>
      </w:tr>
      <w:tr w:rsidR="006D26E3" w:rsidTr="00B52278">
        <w:trPr>
          <w:trHeight w:val="378"/>
        </w:trPr>
        <w:tc>
          <w:tcPr>
            <w:tcW w:w="1529" w:type="dxa"/>
            <w:vAlign w:val="center"/>
          </w:tcPr>
          <w:p w:rsidR="006D26E3" w:rsidRDefault="006D26E3" w:rsidP="00B52278">
            <w:pPr>
              <w:rPr>
                <w:rFonts w:ascii="Arial" w:hAnsi="Arial" w:cs="Arial"/>
              </w:rPr>
            </w:pPr>
            <w:r>
              <w:rPr>
                <w:rFonts w:ascii="Arial" w:hAnsi="Arial" w:cs="Arial" w:hint="eastAsia"/>
              </w:rPr>
              <w:t xml:space="preserve">11:50 </w:t>
            </w:r>
            <w:r>
              <w:rPr>
                <w:rFonts w:ascii="Arial" w:hAnsi="Arial" w:cs="Arial"/>
              </w:rPr>
              <w:t>–</w:t>
            </w:r>
            <w:r>
              <w:rPr>
                <w:rFonts w:ascii="Arial" w:hAnsi="Arial" w:cs="Arial" w:hint="eastAsia"/>
              </w:rPr>
              <w:t xml:space="preserve"> 13:30</w:t>
            </w:r>
          </w:p>
        </w:tc>
        <w:tc>
          <w:tcPr>
            <w:tcW w:w="7713" w:type="dxa"/>
            <w:vAlign w:val="center"/>
          </w:tcPr>
          <w:p w:rsidR="00425059" w:rsidRDefault="006D26E3" w:rsidP="00CD7158">
            <w:pPr>
              <w:rPr>
                <w:rFonts w:ascii="Arial" w:hAnsi="Arial" w:cs="Arial"/>
              </w:rPr>
            </w:pPr>
            <w:r>
              <w:rPr>
                <w:rFonts w:ascii="Arial" w:hAnsi="Arial" w:cs="Arial" w:hint="eastAsia"/>
              </w:rPr>
              <w:t>Lunch</w:t>
            </w:r>
            <w:r w:rsidR="000902A8">
              <w:rPr>
                <w:rFonts w:ascii="Arial" w:hAnsi="Arial" w:cs="Arial" w:hint="eastAsia"/>
              </w:rPr>
              <w:t xml:space="preserve"> </w:t>
            </w:r>
          </w:p>
          <w:p w:rsidR="006D26E3" w:rsidRDefault="00425059" w:rsidP="00CD7158">
            <w:pPr>
              <w:rPr>
                <w:rFonts w:ascii="Arial" w:hAnsi="Arial" w:cs="Arial"/>
              </w:rPr>
            </w:pPr>
            <w:r>
              <w:rPr>
                <w:rFonts w:ascii="Arial" w:hAnsi="Arial" w:cs="Arial" w:hint="eastAsia"/>
              </w:rPr>
              <w:t xml:space="preserve">Location : </w:t>
            </w:r>
            <w:r w:rsidR="001F6C56">
              <w:rPr>
                <w:rFonts w:ascii="Arial" w:hAnsi="Arial" w:cs="Arial" w:hint="eastAsia"/>
              </w:rPr>
              <w:t>Main building</w:t>
            </w:r>
            <w:r w:rsidR="00CD7158">
              <w:rPr>
                <w:rFonts w:ascii="Arial" w:hAnsi="Arial" w:cs="Arial" w:hint="eastAsia"/>
              </w:rPr>
              <w:t>, BF, Crystal</w:t>
            </w:r>
          </w:p>
        </w:tc>
      </w:tr>
    </w:tbl>
    <w:p w:rsidR="006D26E3" w:rsidRDefault="006D26E3" w:rsidP="006D26E3">
      <w:pPr>
        <w:wordWrap/>
        <w:spacing w:line="360" w:lineRule="auto"/>
        <w:rPr>
          <w:rFonts w:ascii="Arial" w:hAnsi="Arial" w:cs="Arial"/>
        </w:rPr>
      </w:pPr>
    </w:p>
    <w:p w:rsidR="006D26E3" w:rsidRPr="00491EF8" w:rsidRDefault="006D26E3" w:rsidP="006D26E3">
      <w:pPr>
        <w:wordWrap/>
        <w:spacing w:line="360" w:lineRule="auto"/>
        <w:rPr>
          <w:rFonts w:ascii="Arial" w:hAnsi="Arial" w:cs="Arial"/>
          <w:b/>
          <w:u w:val="single"/>
        </w:rPr>
      </w:pPr>
      <w:r w:rsidRPr="00491EF8">
        <w:rPr>
          <w:rFonts w:ascii="Arial" w:hAnsi="Arial" w:cs="Arial" w:hint="eastAsia"/>
          <w:b/>
          <w:u w:val="single"/>
        </w:rPr>
        <w:t>(Afternoon Session)</w:t>
      </w:r>
    </w:p>
    <w:tbl>
      <w:tblPr>
        <w:tblStyle w:val="a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07"/>
        <w:gridCol w:w="1566"/>
        <w:gridCol w:w="6169"/>
      </w:tblGrid>
      <w:tr w:rsidR="006D26E3" w:rsidRPr="00491EF8" w:rsidTr="00B52278">
        <w:trPr>
          <w:trHeight w:val="378"/>
        </w:trPr>
        <w:tc>
          <w:tcPr>
            <w:tcW w:w="1507" w:type="dxa"/>
            <w:vAlign w:val="center"/>
          </w:tcPr>
          <w:p w:rsidR="006D26E3" w:rsidRPr="00C90B6F" w:rsidRDefault="006D26E3" w:rsidP="00B52278">
            <w:pPr>
              <w:jc w:val="center"/>
              <w:rPr>
                <w:rFonts w:ascii="Arial" w:hAnsi="Arial" w:cs="Arial"/>
                <w:b/>
              </w:rPr>
            </w:pPr>
            <w:r w:rsidRPr="00C90B6F">
              <w:rPr>
                <w:rFonts w:ascii="Arial" w:hAnsi="Arial" w:cs="Arial" w:hint="eastAsia"/>
                <w:b/>
              </w:rPr>
              <w:t>Session 3</w:t>
            </w:r>
          </w:p>
        </w:tc>
        <w:tc>
          <w:tcPr>
            <w:tcW w:w="7735" w:type="dxa"/>
            <w:gridSpan w:val="2"/>
            <w:vAlign w:val="center"/>
          </w:tcPr>
          <w:p w:rsidR="006D26E3" w:rsidRPr="00C90B6F" w:rsidRDefault="006D26E3" w:rsidP="00B52278">
            <w:pPr>
              <w:rPr>
                <w:rFonts w:ascii="Arial" w:hAnsi="Arial" w:cs="Arial"/>
                <w:b/>
              </w:rPr>
            </w:pPr>
            <w:r w:rsidRPr="00C90B6F">
              <w:rPr>
                <w:rFonts w:ascii="Arial" w:hAnsi="Arial" w:cs="Arial" w:hint="eastAsia"/>
                <w:b/>
              </w:rPr>
              <w:t>Chair: Nam-Gyu Park, Sungkyunkwan University, Korea</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sidRPr="004A2886">
              <w:rPr>
                <w:rFonts w:ascii="Arial" w:hAnsi="Arial" w:cs="Arial" w:hint="eastAsia"/>
              </w:rPr>
              <w:t>13:</w:t>
            </w:r>
            <w:r>
              <w:rPr>
                <w:rFonts w:ascii="Arial" w:hAnsi="Arial" w:cs="Arial" w:hint="eastAsia"/>
              </w:rPr>
              <w:t>3</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14</w:t>
            </w:r>
            <w:r w:rsidRPr="004A2886">
              <w:rPr>
                <w:rFonts w:ascii="Arial" w:hAnsi="Arial" w:cs="Arial" w:hint="eastAsia"/>
              </w:rPr>
              <w:t>:</w:t>
            </w:r>
            <w:r>
              <w:rPr>
                <w:rFonts w:ascii="Arial" w:hAnsi="Arial" w:cs="Arial" w:hint="eastAsia"/>
              </w:rPr>
              <w:t>0</w:t>
            </w:r>
            <w:r w:rsidRPr="004A2886">
              <w:rPr>
                <w:rFonts w:ascii="Arial" w:hAnsi="Arial" w:cs="Arial" w:hint="eastAsia"/>
              </w:rPr>
              <w:t>0</w:t>
            </w:r>
          </w:p>
        </w:tc>
        <w:tc>
          <w:tcPr>
            <w:tcW w:w="7735" w:type="dxa"/>
            <w:gridSpan w:val="2"/>
            <w:vAlign w:val="center"/>
          </w:tcPr>
          <w:p w:rsidR="006D26E3" w:rsidRPr="004A2886" w:rsidRDefault="006D26E3" w:rsidP="00B52278">
            <w:pPr>
              <w:rPr>
                <w:rFonts w:ascii="Arial" w:hAnsi="Arial" w:cs="Arial"/>
              </w:rPr>
            </w:pPr>
            <w:r w:rsidRPr="004A2886">
              <w:rPr>
                <w:rFonts w:ascii="Arial" w:hAnsi="Arial" w:cs="Arial" w:hint="eastAsia"/>
              </w:rPr>
              <w:t>Matthew Beard</w:t>
            </w:r>
            <w:r>
              <w:rPr>
                <w:rFonts w:ascii="Arial" w:hAnsi="Arial" w:cs="Arial" w:hint="eastAsia"/>
              </w:rPr>
              <w:t xml:space="preserve"> (National Renewable Energy Laboratory, USA)</w:t>
            </w:r>
          </w:p>
        </w:tc>
      </w:tr>
      <w:tr w:rsidR="006D26E3" w:rsidRPr="004F14F3"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2E6F9D" w:rsidRDefault="006D26E3" w:rsidP="00B52278">
            <w:pPr>
              <w:jc w:val="left"/>
              <w:rPr>
                <w:rFonts w:ascii="Arial" w:hAnsi="Arial" w:cs="Arial"/>
                <w:i/>
                <w:color w:val="0066FF"/>
              </w:rPr>
            </w:pPr>
            <w:r w:rsidRPr="002E6F9D">
              <w:rPr>
                <w:rFonts w:ascii="Arial" w:hAnsi="Arial" w:cs="Arial"/>
                <w:i/>
                <w:color w:val="0066FF"/>
              </w:rPr>
              <w:t xml:space="preserve">Multiple Exciton Generation and carrier dynamics in PbSe QDs, QD films, and QD Solar Cells </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Pr>
                <w:rFonts w:ascii="Arial" w:hAnsi="Arial" w:cs="Arial" w:hint="eastAsia"/>
              </w:rPr>
              <w:t>14:0</w:t>
            </w:r>
            <w:r w:rsidRPr="004A2886">
              <w:rPr>
                <w:rFonts w:ascii="Arial" w:hAnsi="Arial" w:cs="Arial" w:hint="eastAsia"/>
              </w:rPr>
              <w:t xml:space="preserve">0 </w:t>
            </w:r>
            <w:r w:rsidRPr="004A2886">
              <w:rPr>
                <w:rFonts w:ascii="Arial" w:hAnsi="Arial" w:cs="Arial"/>
              </w:rPr>
              <w:t>–</w:t>
            </w:r>
            <w:r w:rsidRPr="004A2886">
              <w:rPr>
                <w:rFonts w:ascii="Arial" w:hAnsi="Arial" w:cs="Arial" w:hint="eastAsia"/>
              </w:rPr>
              <w:t xml:space="preserve"> 14:</w:t>
            </w:r>
            <w:r>
              <w:rPr>
                <w:rFonts w:ascii="Arial" w:hAnsi="Arial" w:cs="Arial" w:hint="eastAsia"/>
              </w:rPr>
              <w:t>3</w:t>
            </w:r>
            <w:r w:rsidRPr="004A2886">
              <w:rPr>
                <w:rFonts w:ascii="Arial" w:hAnsi="Arial" w:cs="Arial" w:hint="eastAsia"/>
              </w:rPr>
              <w:t>0</w:t>
            </w:r>
          </w:p>
        </w:tc>
        <w:tc>
          <w:tcPr>
            <w:tcW w:w="7735" w:type="dxa"/>
            <w:gridSpan w:val="2"/>
            <w:vAlign w:val="center"/>
          </w:tcPr>
          <w:p w:rsidR="006D26E3" w:rsidRPr="004A2886" w:rsidRDefault="006D26E3" w:rsidP="00B52278">
            <w:pPr>
              <w:rPr>
                <w:rFonts w:ascii="Arial" w:hAnsi="Arial" w:cs="Arial"/>
              </w:rPr>
            </w:pPr>
            <w:r w:rsidRPr="004A2886">
              <w:rPr>
                <w:rFonts w:ascii="Arial" w:hAnsi="Arial" w:cs="Arial" w:hint="eastAsia"/>
              </w:rPr>
              <w:t>Sang Il Seok</w:t>
            </w:r>
            <w:r>
              <w:rPr>
                <w:rFonts w:ascii="Arial" w:hAnsi="Arial" w:cs="Arial" w:hint="eastAsia"/>
              </w:rPr>
              <w:t xml:space="preserve"> (Korea Reseach Institute of Chemical Technology, Korea)</w:t>
            </w:r>
          </w:p>
        </w:tc>
      </w:tr>
      <w:tr w:rsidR="006D26E3"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2E6F9D" w:rsidRDefault="006D26E3" w:rsidP="00B52278">
            <w:pPr>
              <w:rPr>
                <w:rFonts w:ascii="Arial" w:hAnsi="Arial" w:cs="Arial"/>
                <w:i/>
                <w:color w:val="0066FF"/>
              </w:rPr>
            </w:pPr>
            <w:r w:rsidRPr="002E6F9D">
              <w:rPr>
                <w:rFonts w:ascii="Arial" w:hAnsi="Arial" w:cs="Arial"/>
                <w:i/>
                <w:color w:val="0066FF"/>
              </w:rPr>
              <w:t>Efficient inorganic-organic hybrid heterojunction solar cells</w:t>
            </w:r>
          </w:p>
        </w:tc>
      </w:tr>
      <w:tr w:rsidR="006D26E3" w:rsidRPr="00AB065E" w:rsidTr="00B52278">
        <w:trPr>
          <w:trHeight w:val="378"/>
        </w:trPr>
        <w:tc>
          <w:tcPr>
            <w:tcW w:w="1507" w:type="dxa"/>
            <w:vAlign w:val="center"/>
          </w:tcPr>
          <w:p w:rsidR="006D26E3" w:rsidRPr="004A2886" w:rsidRDefault="006D26E3" w:rsidP="00B52278">
            <w:pPr>
              <w:rPr>
                <w:rFonts w:ascii="Arial" w:hAnsi="Arial" w:cs="Arial"/>
              </w:rPr>
            </w:pPr>
            <w:r w:rsidRPr="004A2886">
              <w:rPr>
                <w:rFonts w:ascii="Arial" w:hAnsi="Arial" w:cs="Arial" w:hint="eastAsia"/>
              </w:rPr>
              <w:t>14:</w:t>
            </w:r>
            <w:r>
              <w:rPr>
                <w:rFonts w:ascii="Arial" w:hAnsi="Arial" w:cs="Arial" w:hint="eastAsia"/>
              </w:rPr>
              <w:t>3</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15:00</w:t>
            </w:r>
          </w:p>
        </w:tc>
        <w:tc>
          <w:tcPr>
            <w:tcW w:w="7735" w:type="dxa"/>
            <w:gridSpan w:val="2"/>
            <w:vAlign w:val="center"/>
          </w:tcPr>
          <w:p w:rsidR="006D26E3" w:rsidRPr="004A2886" w:rsidRDefault="006D26E3" w:rsidP="00B52278">
            <w:pPr>
              <w:rPr>
                <w:rFonts w:ascii="Arial" w:hAnsi="Arial" w:cs="Arial"/>
              </w:rPr>
            </w:pPr>
            <w:r w:rsidRPr="004A2886">
              <w:rPr>
                <w:rFonts w:ascii="Arial" w:hAnsi="Arial" w:cs="Arial" w:hint="eastAsia"/>
              </w:rPr>
              <w:t xml:space="preserve">So Hee Jeong </w:t>
            </w:r>
            <w:r>
              <w:rPr>
                <w:rFonts w:ascii="Arial" w:hAnsi="Arial" w:cs="Arial" w:hint="eastAsia"/>
              </w:rPr>
              <w:t>(</w:t>
            </w:r>
            <w:r w:rsidRPr="003A7271">
              <w:rPr>
                <w:rFonts w:ascii="Arial" w:hAnsi="Arial" w:cs="Arial"/>
              </w:rPr>
              <w:t>Korea Institute of Machinery and Materials</w:t>
            </w:r>
            <w:r>
              <w:rPr>
                <w:rFonts w:ascii="Arial" w:hAnsi="Arial" w:cs="Arial" w:hint="eastAsia"/>
              </w:rPr>
              <w:t>, Korea)</w:t>
            </w:r>
          </w:p>
        </w:tc>
      </w:tr>
      <w:tr w:rsidR="006D26E3" w:rsidRPr="00AB065E"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691DF2" w:rsidRDefault="006D26E3" w:rsidP="00B52278">
            <w:pPr>
              <w:rPr>
                <w:rFonts w:ascii="Arial" w:hAnsi="Arial" w:cs="Arial"/>
                <w:i/>
                <w:color w:val="0066FF"/>
              </w:rPr>
            </w:pPr>
            <w:r w:rsidRPr="00691DF2">
              <w:rPr>
                <w:rFonts w:ascii="Arial" w:hAnsi="Arial" w:cs="Arial" w:hint="eastAsia"/>
                <w:i/>
                <w:color w:val="0066FF"/>
              </w:rPr>
              <w:t>Nanocrystal Quantum dots for Photovoltaics: Understanding the Size-dependent Stability</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sidRPr="004A2886">
              <w:rPr>
                <w:rFonts w:ascii="Arial" w:hAnsi="Arial" w:cs="Arial" w:hint="eastAsia"/>
              </w:rPr>
              <w:t>1</w:t>
            </w:r>
            <w:r>
              <w:rPr>
                <w:rFonts w:ascii="Arial" w:hAnsi="Arial" w:cs="Arial" w:hint="eastAsia"/>
              </w:rPr>
              <w:t>5:0</w:t>
            </w:r>
            <w:r w:rsidRPr="004A2886">
              <w:rPr>
                <w:rFonts w:ascii="Arial" w:hAnsi="Arial" w:cs="Arial" w:hint="eastAsia"/>
              </w:rPr>
              <w:t xml:space="preserve">0 </w:t>
            </w:r>
            <w:r w:rsidRPr="004A2886">
              <w:rPr>
                <w:rFonts w:ascii="Arial" w:hAnsi="Arial" w:cs="Arial"/>
              </w:rPr>
              <w:t>–</w:t>
            </w:r>
            <w:r w:rsidRPr="004A2886">
              <w:rPr>
                <w:rFonts w:ascii="Arial" w:hAnsi="Arial" w:cs="Arial" w:hint="eastAsia"/>
              </w:rPr>
              <w:t xml:space="preserve"> 15:</w:t>
            </w:r>
            <w:r>
              <w:rPr>
                <w:rFonts w:ascii="Arial" w:hAnsi="Arial" w:cs="Arial" w:hint="eastAsia"/>
              </w:rPr>
              <w:t>3</w:t>
            </w:r>
            <w:r w:rsidRPr="004A2886">
              <w:rPr>
                <w:rFonts w:ascii="Arial" w:hAnsi="Arial" w:cs="Arial" w:hint="eastAsia"/>
              </w:rPr>
              <w:t>0</w:t>
            </w:r>
          </w:p>
        </w:tc>
        <w:tc>
          <w:tcPr>
            <w:tcW w:w="7735" w:type="dxa"/>
            <w:gridSpan w:val="2"/>
            <w:vAlign w:val="center"/>
          </w:tcPr>
          <w:p w:rsidR="006D26E3" w:rsidRPr="004A2886" w:rsidRDefault="006D26E3" w:rsidP="00B52278">
            <w:pPr>
              <w:rPr>
                <w:rFonts w:ascii="Arial" w:hAnsi="Arial" w:cs="Arial"/>
              </w:rPr>
            </w:pPr>
            <w:r>
              <w:rPr>
                <w:rFonts w:ascii="Arial" w:hAnsi="Arial" w:cs="Arial" w:hint="eastAsia"/>
              </w:rPr>
              <w:t>Coffee Break</w:t>
            </w:r>
          </w:p>
        </w:tc>
      </w:tr>
      <w:tr w:rsidR="006D26E3" w:rsidRPr="00491EF8" w:rsidTr="00B52278">
        <w:trPr>
          <w:trHeight w:val="378"/>
        </w:trPr>
        <w:tc>
          <w:tcPr>
            <w:tcW w:w="1507" w:type="dxa"/>
            <w:vAlign w:val="center"/>
          </w:tcPr>
          <w:p w:rsidR="006D26E3" w:rsidRPr="00426F48" w:rsidRDefault="006D26E3" w:rsidP="00B52278">
            <w:pPr>
              <w:jc w:val="center"/>
              <w:rPr>
                <w:rFonts w:ascii="Arial" w:hAnsi="Arial" w:cs="Arial"/>
                <w:b/>
              </w:rPr>
            </w:pPr>
            <w:r w:rsidRPr="00426F48">
              <w:rPr>
                <w:rFonts w:ascii="Arial" w:hAnsi="Arial" w:cs="Arial" w:hint="eastAsia"/>
                <w:b/>
              </w:rPr>
              <w:t>Session 4</w:t>
            </w:r>
          </w:p>
        </w:tc>
        <w:tc>
          <w:tcPr>
            <w:tcW w:w="7735" w:type="dxa"/>
            <w:gridSpan w:val="2"/>
            <w:vAlign w:val="center"/>
          </w:tcPr>
          <w:p w:rsidR="006D26E3" w:rsidRPr="00426F48" w:rsidRDefault="006D26E3" w:rsidP="00B52278">
            <w:pPr>
              <w:rPr>
                <w:rFonts w:ascii="Arial" w:hAnsi="Arial" w:cs="Arial"/>
                <w:b/>
              </w:rPr>
            </w:pPr>
            <w:r>
              <w:rPr>
                <w:rFonts w:ascii="Arial" w:hAnsi="Arial" w:cs="Arial" w:hint="eastAsia"/>
                <w:b/>
              </w:rPr>
              <w:t xml:space="preserve">Chair: </w:t>
            </w:r>
            <w:r w:rsidRPr="00426F48">
              <w:rPr>
                <w:rFonts w:ascii="Arial" w:hAnsi="Arial" w:cs="Arial" w:hint="eastAsia"/>
                <w:b/>
              </w:rPr>
              <w:t xml:space="preserve">Sohee Jeong, </w:t>
            </w:r>
            <w:r w:rsidRPr="00426F48">
              <w:rPr>
                <w:rFonts w:ascii="Arial" w:hAnsi="Arial" w:cs="Arial"/>
                <w:b/>
              </w:rPr>
              <w:t>Korea Institute of Machinery and Materials</w:t>
            </w:r>
            <w:r w:rsidRPr="00426F48">
              <w:rPr>
                <w:rFonts w:ascii="Arial" w:hAnsi="Arial" w:cs="Arial" w:hint="eastAsia"/>
                <w:b/>
              </w:rPr>
              <w:t>, Korea</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sidRPr="004A2886">
              <w:rPr>
                <w:rFonts w:ascii="Arial" w:hAnsi="Arial" w:cs="Arial" w:hint="eastAsia"/>
              </w:rPr>
              <w:t>15:</w:t>
            </w:r>
            <w:r>
              <w:rPr>
                <w:rFonts w:ascii="Arial" w:hAnsi="Arial" w:cs="Arial" w:hint="eastAsia"/>
              </w:rPr>
              <w:t>3</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16:0</w:t>
            </w:r>
            <w:r w:rsidRPr="004A2886">
              <w:rPr>
                <w:rFonts w:ascii="Arial" w:hAnsi="Arial" w:cs="Arial" w:hint="eastAsia"/>
              </w:rPr>
              <w:t>0</w:t>
            </w:r>
          </w:p>
        </w:tc>
        <w:tc>
          <w:tcPr>
            <w:tcW w:w="7735" w:type="dxa"/>
            <w:gridSpan w:val="2"/>
            <w:vAlign w:val="center"/>
          </w:tcPr>
          <w:p w:rsidR="006D26E3" w:rsidRPr="004A2886" w:rsidRDefault="006D26E3" w:rsidP="00B52278">
            <w:pPr>
              <w:rPr>
                <w:rFonts w:ascii="Arial" w:hAnsi="Arial" w:cs="Arial"/>
              </w:rPr>
            </w:pPr>
            <w:r w:rsidRPr="004A2886">
              <w:rPr>
                <w:rFonts w:ascii="Arial" w:hAnsi="Arial" w:cs="Arial" w:hint="eastAsia"/>
              </w:rPr>
              <w:t>Knut Deppert</w:t>
            </w:r>
            <w:r>
              <w:rPr>
                <w:rFonts w:ascii="Arial" w:hAnsi="Arial" w:cs="Arial" w:hint="eastAsia"/>
              </w:rPr>
              <w:t xml:space="preserve"> (Lund University, Sweden)</w:t>
            </w:r>
          </w:p>
        </w:tc>
      </w:tr>
      <w:tr w:rsidR="006D26E3" w:rsidRPr="006F5884"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2E6F9D" w:rsidRDefault="006D26E3" w:rsidP="00B52278">
            <w:pPr>
              <w:jc w:val="left"/>
              <w:rPr>
                <w:rFonts w:ascii="Arial" w:hAnsi="Arial" w:cs="Arial"/>
                <w:i/>
                <w:color w:val="0066FF"/>
              </w:rPr>
            </w:pPr>
            <w:r w:rsidRPr="002E6F9D">
              <w:rPr>
                <w:rFonts w:ascii="Arial" w:hAnsi="Arial" w:cs="Arial"/>
                <w:i/>
                <w:color w:val="0066FF"/>
              </w:rPr>
              <w:t>Nanowires for solar cell applications</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sidRPr="004A2886">
              <w:rPr>
                <w:rFonts w:ascii="Arial" w:hAnsi="Arial" w:cs="Arial" w:hint="eastAsia"/>
              </w:rPr>
              <w:t>1</w:t>
            </w:r>
            <w:r>
              <w:rPr>
                <w:rFonts w:ascii="Arial" w:hAnsi="Arial" w:cs="Arial" w:hint="eastAsia"/>
              </w:rPr>
              <w:t>6:0</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16:3</w:t>
            </w:r>
            <w:r w:rsidRPr="004A2886">
              <w:rPr>
                <w:rFonts w:ascii="Arial" w:hAnsi="Arial" w:cs="Arial" w:hint="eastAsia"/>
              </w:rPr>
              <w:t>0</w:t>
            </w:r>
          </w:p>
        </w:tc>
        <w:tc>
          <w:tcPr>
            <w:tcW w:w="7735" w:type="dxa"/>
            <w:gridSpan w:val="2"/>
            <w:vAlign w:val="center"/>
          </w:tcPr>
          <w:p w:rsidR="006D26E3" w:rsidRPr="00B71B18" w:rsidRDefault="006D26E3" w:rsidP="00B52278">
            <w:pPr>
              <w:rPr>
                <w:rFonts w:ascii="Arial" w:hAnsi="Arial" w:cs="Arial"/>
                <w:highlight w:val="yellow"/>
              </w:rPr>
            </w:pPr>
            <w:r>
              <w:rPr>
                <w:rFonts w:ascii="Arial" w:hAnsi="Arial" w:cs="Arial" w:hint="eastAsia"/>
              </w:rPr>
              <w:t>Hyunjoo Lee (Yonsei University, Korea)</w:t>
            </w:r>
          </w:p>
        </w:tc>
      </w:tr>
      <w:tr w:rsidR="006D26E3"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2F6AC5" w:rsidRDefault="006D26E3" w:rsidP="00B52278">
            <w:pPr>
              <w:jc w:val="left"/>
              <w:rPr>
                <w:rFonts w:ascii="Arial" w:hAnsi="Arial" w:cs="Arial"/>
                <w:i/>
                <w:color w:val="0066FF"/>
              </w:rPr>
            </w:pPr>
            <w:r w:rsidRPr="002F6AC5">
              <w:rPr>
                <w:rFonts w:ascii="Arial" w:hAnsi="Arial" w:cs="Arial" w:hint="eastAsia"/>
                <w:i/>
                <w:color w:val="0066FF"/>
              </w:rPr>
              <w:t>Atomically Dispersed Platinum with High Activity for Electrocatalytic Reactions</w:t>
            </w:r>
          </w:p>
        </w:tc>
      </w:tr>
      <w:tr w:rsidR="006D26E3" w:rsidTr="00B52278">
        <w:trPr>
          <w:trHeight w:val="378"/>
        </w:trPr>
        <w:tc>
          <w:tcPr>
            <w:tcW w:w="1507" w:type="dxa"/>
            <w:vAlign w:val="center"/>
          </w:tcPr>
          <w:p w:rsidR="006D26E3" w:rsidRPr="004A2886" w:rsidRDefault="006D26E3" w:rsidP="00B52278">
            <w:pPr>
              <w:rPr>
                <w:rFonts w:ascii="Arial" w:hAnsi="Arial" w:cs="Arial"/>
              </w:rPr>
            </w:pPr>
            <w:r>
              <w:rPr>
                <w:rFonts w:ascii="Arial" w:hAnsi="Arial" w:cs="Arial" w:hint="eastAsia"/>
              </w:rPr>
              <w:t xml:space="preserve">16:30 </w:t>
            </w:r>
            <w:r>
              <w:rPr>
                <w:rFonts w:ascii="Arial" w:hAnsi="Arial" w:cs="Arial"/>
              </w:rPr>
              <w:t>–</w:t>
            </w:r>
            <w:r>
              <w:rPr>
                <w:rFonts w:ascii="Arial" w:hAnsi="Arial" w:cs="Arial" w:hint="eastAsia"/>
              </w:rPr>
              <w:t xml:space="preserve"> 17:00</w:t>
            </w:r>
          </w:p>
        </w:tc>
        <w:tc>
          <w:tcPr>
            <w:tcW w:w="7735" w:type="dxa"/>
            <w:gridSpan w:val="2"/>
            <w:vAlign w:val="center"/>
          </w:tcPr>
          <w:p w:rsidR="006D26E3" w:rsidRPr="004A2886" w:rsidRDefault="006D26E3" w:rsidP="00B52278">
            <w:pPr>
              <w:rPr>
                <w:rFonts w:ascii="Arial" w:hAnsi="Arial" w:cs="Arial"/>
              </w:rPr>
            </w:pPr>
            <w:r>
              <w:rPr>
                <w:rFonts w:hint="eastAsia"/>
              </w:rPr>
              <w:t xml:space="preserve">Hyun Suk Jung </w:t>
            </w:r>
            <w:r>
              <w:rPr>
                <w:rFonts w:ascii="Arial" w:hAnsi="Arial" w:cs="Arial" w:hint="eastAsia"/>
              </w:rPr>
              <w:t>(Sungkyunkwan University, Korea)</w:t>
            </w:r>
          </w:p>
        </w:tc>
      </w:tr>
      <w:tr w:rsidR="006D26E3"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371EAD" w:rsidRDefault="006D26E3" w:rsidP="00B52278">
            <w:pPr>
              <w:jc w:val="left"/>
              <w:rPr>
                <w:rFonts w:ascii="Arial" w:hAnsi="Arial" w:cs="Arial"/>
                <w:i/>
                <w:color w:val="0066FF"/>
              </w:rPr>
            </w:pPr>
            <w:r w:rsidRPr="00371EAD">
              <w:rPr>
                <w:rFonts w:ascii="Arial" w:hAnsi="Arial" w:cs="Arial" w:hint="eastAsia"/>
                <w:i/>
                <w:color w:val="0066FF"/>
              </w:rPr>
              <w:t>A</w:t>
            </w:r>
            <w:r w:rsidRPr="00371EAD">
              <w:rPr>
                <w:rFonts w:ascii="Arial" w:hAnsi="Arial" w:cs="Arial"/>
                <w:i/>
                <w:color w:val="0066FF"/>
              </w:rPr>
              <w:t xml:space="preserve">tmospheric pressure plasma </w:t>
            </w:r>
            <w:r w:rsidRPr="00371EAD">
              <w:rPr>
                <w:rFonts w:ascii="Arial" w:hAnsi="Arial" w:cs="Arial" w:hint="eastAsia"/>
                <w:i/>
                <w:color w:val="0066FF"/>
              </w:rPr>
              <w:t>(APP) assisted f</w:t>
            </w:r>
            <w:r w:rsidRPr="00371EAD">
              <w:rPr>
                <w:rFonts w:ascii="Arial" w:hAnsi="Arial" w:cs="Arial"/>
                <w:i/>
                <w:color w:val="0066FF"/>
              </w:rPr>
              <w:t xml:space="preserve">abrication of flexible DSSCs </w:t>
            </w:r>
          </w:p>
        </w:tc>
      </w:tr>
      <w:tr w:rsidR="006D26E3" w:rsidTr="00B52278">
        <w:trPr>
          <w:trHeight w:val="378"/>
        </w:trPr>
        <w:tc>
          <w:tcPr>
            <w:tcW w:w="1507" w:type="dxa"/>
            <w:vAlign w:val="center"/>
          </w:tcPr>
          <w:p w:rsidR="006D26E3" w:rsidRDefault="006D26E3" w:rsidP="00B52278">
            <w:pPr>
              <w:rPr>
                <w:rFonts w:ascii="Arial" w:hAnsi="Arial" w:cs="Arial"/>
              </w:rPr>
            </w:pPr>
            <w:r>
              <w:rPr>
                <w:rFonts w:ascii="Arial" w:hAnsi="Arial" w:cs="Arial" w:hint="eastAsia"/>
              </w:rPr>
              <w:t xml:space="preserve">17:00 </w:t>
            </w:r>
            <w:r>
              <w:rPr>
                <w:rFonts w:ascii="Arial" w:hAnsi="Arial" w:cs="Arial"/>
              </w:rPr>
              <w:t>–</w:t>
            </w:r>
            <w:r>
              <w:rPr>
                <w:rFonts w:ascii="Arial" w:hAnsi="Arial" w:cs="Arial" w:hint="eastAsia"/>
              </w:rPr>
              <w:t xml:space="preserve"> 17:30</w:t>
            </w:r>
          </w:p>
        </w:tc>
        <w:tc>
          <w:tcPr>
            <w:tcW w:w="7735" w:type="dxa"/>
            <w:gridSpan w:val="2"/>
            <w:vAlign w:val="center"/>
          </w:tcPr>
          <w:p w:rsidR="006D26E3" w:rsidRPr="00D37007" w:rsidRDefault="006D26E3" w:rsidP="00B52278">
            <w:pPr>
              <w:rPr>
                <w:rFonts w:ascii="Arial" w:hAnsi="Arial" w:cs="Arial"/>
              </w:rPr>
            </w:pPr>
            <w:r>
              <w:rPr>
                <w:rFonts w:ascii="Arial" w:hAnsi="Arial" w:cs="Arial" w:hint="eastAsia"/>
              </w:rPr>
              <w:t>Jihun Oh (Korea Advanced Institute of Science and Technology, Korea)</w:t>
            </w:r>
          </w:p>
        </w:tc>
      </w:tr>
      <w:tr w:rsidR="006D26E3" w:rsidTr="00B52278">
        <w:trPr>
          <w:trHeight w:val="378"/>
        </w:trPr>
        <w:tc>
          <w:tcPr>
            <w:tcW w:w="1507" w:type="dxa"/>
            <w:vAlign w:val="center"/>
          </w:tcPr>
          <w:p w:rsidR="006D26E3" w:rsidRPr="004A2886" w:rsidRDefault="006D26E3" w:rsidP="00B52278">
            <w:pPr>
              <w:rPr>
                <w:rFonts w:ascii="Arial" w:hAnsi="Arial" w:cs="Arial"/>
              </w:rPr>
            </w:pPr>
          </w:p>
        </w:tc>
        <w:tc>
          <w:tcPr>
            <w:tcW w:w="7735" w:type="dxa"/>
            <w:gridSpan w:val="2"/>
            <w:vAlign w:val="center"/>
          </w:tcPr>
          <w:p w:rsidR="006D26E3" w:rsidRPr="00371EAD" w:rsidRDefault="006D26E3" w:rsidP="00B52278">
            <w:pPr>
              <w:jc w:val="left"/>
              <w:rPr>
                <w:rFonts w:ascii="Arial" w:hAnsi="Arial" w:cs="Arial"/>
                <w:i/>
                <w:color w:val="0066FF"/>
              </w:rPr>
            </w:pPr>
            <w:r w:rsidRPr="00371EAD">
              <w:rPr>
                <w:rFonts w:ascii="Arial" w:hAnsi="Arial" w:cs="Arial"/>
                <w:i/>
                <w:color w:val="0066FF"/>
              </w:rPr>
              <w:t>Efficient Nanotextured Silicon Solar Cells Enabled by Control of Photocarrier Recombination</w:t>
            </w:r>
          </w:p>
        </w:tc>
      </w:tr>
      <w:tr w:rsidR="006D26E3" w:rsidRPr="00491EF8" w:rsidTr="00B52278">
        <w:trPr>
          <w:trHeight w:val="378"/>
        </w:trPr>
        <w:tc>
          <w:tcPr>
            <w:tcW w:w="1507" w:type="dxa"/>
            <w:vAlign w:val="center"/>
          </w:tcPr>
          <w:p w:rsidR="006D26E3" w:rsidRPr="004A2886" w:rsidRDefault="006D26E3" w:rsidP="00B52278">
            <w:pPr>
              <w:rPr>
                <w:rFonts w:ascii="Arial" w:hAnsi="Arial" w:cs="Arial"/>
              </w:rPr>
            </w:pPr>
            <w:r>
              <w:rPr>
                <w:rFonts w:ascii="Arial" w:hAnsi="Arial" w:cs="Arial" w:hint="eastAsia"/>
              </w:rPr>
              <w:t>18</w:t>
            </w:r>
            <w:r w:rsidRPr="004A2886">
              <w:rPr>
                <w:rFonts w:ascii="Arial" w:hAnsi="Arial" w:cs="Arial" w:hint="eastAsia"/>
              </w:rPr>
              <w:t>:</w:t>
            </w:r>
            <w:r>
              <w:rPr>
                <w:rFonts w:ascii="Arial" w:hAnsi="Arial" w:cs="Arial" w:hint="eastAsia"/>
              </w:rPr>
              <w:t>0</w:t>
            </w:r>
            <w:r w:rsidRPr="004A2886">
              <w:rPr>
                <w:rFonts w:ascii="Arial" w:hAnsi="Arial" w:cs="Arial" w:hint="eastAsia"/>
              </w:rPr>
              <w:t xml:space="preserve">0 </w:t>
            </w:r>
            <w:r w:rsidRPr="004A2886">
              <w:rPr>
                <w:rFonts w:ascii="Arial" w:hAnsi="Arial" w:cs="Arial"/>
              </w:rPr>
              <w:t>–</w:t>
            </w:r>
            <w:r w:rsidRPr="004A2886">
              <w:rPr>
                <w:rFonts w:ascii="Arial" w:hAnsi="Arial" w:cs="Arial" w:hint="eastAsia"/>
              </w:rPr>
              <w:t xml:space="preserve"> </w:t>
            </w:r>
          </w:p>
        </w:tc>
        <w:tc>
          <w:tcPr>
            <w:tcW w:w="1566" w:type="dxa"/>
            <w:vAlign w:val="center"/>
          </w:tcPr>
          <w:p w:rsidR="006D26E3" w:rsidRPr="004A2886" w:rsidRDefault="006D26E3" w:rsidP="00B52278">
            <w:pPr>
              <w:rPr>
                <w:rFonts w:ascii="Arial" w:hAnsi="Arial" w:cs="Arial"/>
              </w:rPr>
            </w:pPr>
            <w:r w:rsidRPr="004A2886">
              <w:rPr>
                <w:rFonts w:ascii="Arial" w:hAnsi="Arial" w:cs="Arial" w:hint="eastAsia"/>
              </w:rPr>
              <w:t>Reception</w:t>
            </w:r>
          </w:p>
        </w:tc>
        <w:tc>
          <w:tcPr>
            <w:tcW w:w="6169" w:type="dxa"/>
            <w:vAlign w:val="center"/>
          </w:tcPr>
          <w:p w:rsidR="006D26E3" w:rsidRDefault="006D26E3" w:rsidP="00B52278">
            <w:pPr>
              <w:rPr>
                <w:rFonts w:ascii="Arial" w:hAnsi="Arial" w:cs="Arial"/>
              </w:rPr>
            </w:pPr>
            <w:r w:rsidRPr="004A2886">
              <w:rPr>
                <w:rFonts w:ascii="Arial" w:hAnsi="Arial" w:cs="Arial" w:hint="eastAsia"/>
              </w:rPr>
              <w:t>(</w:t>
            </w:r>
            <w:r w:rsidRPr="004A2886">
              <w:rPr>
                <w:rFonts w:ascii="Arial" w:hAnsi="Arial" w:cs="Arial"/>
              </w:rPr>
              <w:t>I</w:t>
            </w:r>
            <w:r w:rsidRPr="004A2886">
              <w:rPr>
                <w:rFonts w:ascii="Arial" w:hAnsi="Arial" w:cs="Arial" w:hint="eastAsia"/>
              </w:rPr>
              <w:t>nvited speakers and committee members</w:t>
            </w:r>
            <w:r>
              <w:rPr>
                <w:rFonts w:ascii="Arial" w:hAnsi="Arial" w:cs="Arial" w:hint="eastAsia"/>
              </w:rPr>
              <w:t xml:space="preserve"> ONLY</w:t>
            </w:r>
            <w:r w:rsidRPr="004A2886">
              <w:rPr>
                <w:rFonts w:ascii="Arial" w:hAnsi="Arial" w:cs="Arial" w:hint="eastAsia"/>
              </w:rPr>
              <w:t>)</w:t>
            </w:r>
          </w:p>
          <w:p w:rsidR="00425059" w:rsidRPr="004A2886" w:rsidRDefault="00425059" w:rsidP="00B52278">
            <w:pPr>
              <w:rPr>
                <w:rFonts w:ascii="Arial" w:hAnsi="Arial" w:cs="Arial"/>
              </w:rPr>
            </w:pPr>
            <w:r>
              <w:rPr>
                <w:rFonts w:ascii="Arial" w:hAnsi="Arial" w:cs="Arial" w:hint="eastAsia"/>
              </w:rPr>
              <w:t>Location</w:t>
            </w:r>
            <w:r w:rsidR="003544E0">
              <w:rPr>
                <w:rFonts w:ascii="Arial" w:hAnsi="Arial" w:cs="Arial" w:hint="eastAsia"/>
              </w:rPr>
              <w:t xml:space="preserve">: </w:t>
            </w:r>
            <w:r w:rsidR="004B5A23">
              <w:rPr>
                <w:rFonts w:ascii="Arial" w:hAnsi="Arial" w:cs="Arial" w:hint="eastAsia"/>
              </w:rPr>
              <w:t>Main building, 2F, Marronnier</w:t>
            </w:r>
            <w:r w:rsidR="00D629E2">
              <w:rPr>
                <w:rFonts w:ascii="Arial" w:hAnsi="Arial" w:cs="Arial" w:hint="eastAsia"/>
              </w:rPr>
              <w:t xml:space="preserve"> </w:t>
            </w:r>
          </w:p>
        </w:tc>
      </w:tr>
    </w:tbl>
    <w:p w:rsidR="006D26E3" w:rsidRPr="00C518BB" w:rsidRDefault="006D26E3" w:rsidP="006D26E3">
      <w:pPr>
        <w:wordWrap/>
        <w:spacing w:line="360" w:lineRule="auto"/>
        <w:rPr>
          <w:rFonts w:ascii="Arial" w:hAnsi="Arial" w:cs="Arial"/>
        </w:rPr>
      </w:pPr>
    </w:p>
    <w:p w:rsidR="006D26E3" w:rsidRDefault="006D26E3" w:rsidP="006D26E3">
      <w:pPr>
        <w:wordWrap/>
        <w:spacing w:line="360" w:lineRule="auto"/>
        <w:rPr>
          <w:rFonts w:ascii="Arial" w:hAnsi="Arial" w:cs="Arial"/>
        </w:rPr>
      </w:pPr>
    </w:p>
    <w:p w:rsidR="006D26E3" w:rsidRPr="00BB31C8" w:rsidRDefault="006D26E3" w:rsidP="00BB31C8">
      <w:pPr>
        <w:pStyle w:val="a3"/>
        <w:numPr>
          <w:ilvl w:val="0"/>
          <w:numId w:val="11"/>
        </w:numPr>
        <w:wordWrap/>
        <w:spacing w:line="360" w:lineRule="auto"/>
        <w:ind w:leftChars="0"/>
        <w:jc w:val="left"/>
        <w:rPr>
          <w:rFonts w:ascii="Arial" w:hAnsi="Arial" w:cs="Arial"/>
          <w:b/>
          <w:szCs w:val="20"/>
        </w:rPr>
      </w:pPr>
      <w:r w:rsidRPr="00BB31C8">
        <w:rPr>
          <w:rFonts w:ascii="Arial" w:hAnsi="Arial" w:cs="Arial" w:hint="eastAsia"/>
          <w:b/>
          <w:szCs w:val="20"/>
        </w:rPr>
        <w:t>August 20 (Tue)</w:t>
      </w:r>
    </w:p>
    <w:p w:rsidR="006D26E3" w:rsidRDefault="006D26E3" w:rsidP="006D26E3">
      <w:pPr>
        <w:wordWrap/>
        <w:spacing w:line="360" w:lineRule="auto"/>
        <w:rPr>
          <w:rFonts w:ascii="Arial" w:hAnsi="Arial" w:cs="Arial"/>
        </w:rPr>
      </w:pPr>
    </w:p>
    <w:p w:rsidR="006D26E3" w:rsidRPr="00491EF8" w:rsidRDefault="006D26E3" w:rsidP="006D26E3">
      <w:pPr>
        <w:wordWrap/>
        <w:spacing w:line="360" w:lineRule="auto"/>
        <w:rPr>
          <w:rFonts w:ascii="Arial" w:hAnsi="Arial" w:cs="Arial"/>
          <w:b/>
          <w:u w:val="single"/>
        </w:rPr>
      </w:pPr>
      <w:r w:rsidRPr="00491EF8">
        <w:rPr>
          <w:rFonts w:ascii="Arial" w:hAnsi="Arial" w:cs="Arial" w:hint="eastAsia"/>
          <w:b/>
          <w:u w:val="single"/>
        </w:rPr>
        <w:t>(Morning Session)</w:t>
      </w:r>
    </w:p>
    <w:tbl>
      <w:tblPr>
        <w:tblStyle w:val="a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22"/>
        <w:gridCol w:w="7720"/>
      </w:tblGrid>
      <w:tr w:rsidR="006D26E3" w:rsidRPr="004A2886" w:rsidTr="00B52278">
        <w:trPr>
          <w:trHeight w:val="378"/>
        </w:trPr>
        <w:tc>
          <w:tcPr>
            <w:tcW w:w="1522" w:type="dxa"/>
            <w:vAlign w:val="center"/>
          </w:tcPr>
          <w:p w:rsidR="006D26E3" w:rsidRPr="008402C0" w:rsidRDefault="006D26E3" w:rsidP="00B52278">
            <w:pPr>
              <w:jc w:val="center"/>
              <w:rPr>
                <w:rFonts w:ascii="Arial" w:hAnsi="Arial" w:cs="Arial"/>
                <w:b/>
              </w:rPr>
            </w:pPr>
            <w:r w:rsidRPr="008402C0">
              <w:rPr>
                <w:rFonts w:ascii="Arial" w:hAnsi="Arial" w:cs="Arial" w:hint="eastAsia"/>
                <w:b/>
              </w:rPr>
              <w:t>Session 5</w:t>
            </w:r>
          </w:p>
        </w:tc>
        <w:tc>
          <w:tcPr>
            <w:tcW w:w="7720" w:type="dxa"/>
            <w:vAlign w:val="center"/>
          </w:tcPr>
          <w:p w:rsidR="006D26E3" w:rsidRPr="008402C0" w:rsidRDefault="006D26E3" w:rsidP="00B52278">
            <w:pPr>
              <w:rPr>
                <w:rFonts w:ascii="Arial" w:hAnsi="Arial" w:cs="Arial"/>
                <w:b/>
              </w:rPr>
            </w:pPr>
            <w:r w:rsidRPr="008402C0">
              <w:rPr>
                <w:rFonts w:ascii="Arial" w:hAnsi="Arial" w:cs="Arial" w:hint="eastAsia"/>
                <w:b/>
              </w:rPr>
              <w:t>Chair : Ki Tae Nam, Seoul National University, Korea</w:t>
            </w:r>
          </w:p>
        </w:tc>
      </w:tr>
      <w:tr w:rsidR="006D26E3" w:rsidRPr="004A2886" w:rsidTr="00B52278">
        <w:trPr>
          <w:trHeight w:val="378"/>
        </w:trPr>
        <w:tc>
          <w:tcPr>
            <w:tcW w:w="1522" w:type="dxa"/>
            <w:vAlign w:val="center"/>
          </w:tcPr>
          <w:p w:rsidR="006D26E3" w:rsidRPr="004A2886" w:rsidRDefault="006D26E3" w:rsidP="00B52278">
            <w:pPr>
              <w:rPr>
                <w:rFonts w:ascii="Arial" w:hAnsi="Arial" w:cs="Arial"/>
              </w:rPr>
            </w:pPr>
            <w:r w:rsidRPr="004A2886">
              <w:rPr>
                <w:rFonts w:ascii="Arial" w:hAnsi="Arial" w:cs="Arial" w:hint="eastAsia"/>
              </w:rPr>
              <w:t xml:space="preserve">09:30 </w:t>
            </w:r>
            <w:r w:rsidRPr="004A2886">
              <w:rPr>
                <w:rFonts w:ascii="Arial" w:hAnsi="Arial" w:cs="Arial"/>
              </w:rPr>
              <w:t>–</w:t>
            </w:r>
            <w:r w:rsidRPr="004A2886">
              <w:rPr>
                <w:rFonts w:ascii="Arial" w:hAnsi="Arial" w:cs="Arial" w:hint="eastAsia"/>
              </w:rPr>
              <w:t xml:space="preserve"> 10:00</w:t>
            </w:r>
          </w:p>
        </w:tc>
        <w:tc>
          <w:tcPr>
            <w:tcW w:w="7720" w:type="dxa"/>
            <w:vAlign w:val="center"/>
          </w:tcPr>
          <w:p w:rsidR="006D26E3" w:rsidRPr="004A2886" w:rsidRDefault="006D26E3" w:rsidP="00B52278">
            <w:pPr>
              <w:rPr>
                <w:rFonts w:ascii="Arial" w:hAnsi="Arial" w:cs="Arial"/>
              </w:rPr>
            </w:pPr>
            <w:r>
              <w:rPr>
                <w:rFonts w:ascii="Arial" w:hAnsi="Arial" w:cs="Arial" w:hint="eastAsia"/>
              </w:rPr>
              <w:t>Nam-Gyu Park (Sungkyunkwan University, Korea)</w:t>
            </w:r>
          </w:p>
        </w:tc>
      </w:tr>
      <w:tr w:rsidR="006D26E3" w:rsidRPr="002E6F9D" w:rsidTr="00B52278">
        <w:trPr>
          <w:trHeight w:val="378"/>
        </w:trPr>
        <w:tc>
          <w:tcPr>
            <w:tcW w:w="1522" w:type="dxa"/>
            <w:vAlign w:val="center"/>
          </w:tcPr>
          <w:p w:rsidR="006D26E3" w:rsidRPr="004A2886" w:rsidRDefault="006D26E3" w:rsidP="00B52278">
            <w:pPr>
              <w:rPr>
                <w:rFonts w:ascii="Arial" w:hAnsi="Arial" w:cs="Arial"/>
              </w:rPr>
            </w:pPr>
          </w:p>
        </w:tc>
        <w:tc>
          <w:tcPr>
            <w:tcW w:w="7720" w:type="dxa"/>
            <w:vAlign w:val="center"/>
          </w:tcPr>
          <w:p w:rsidR="006D26E3" w:rsidRPr="002E6F9D" w:rsidRDefault="006D26E3" w:rsidP="00B52278">
            <w:pPr>
              <w:jc w:val="left"/>
              <w:rPr>
                <w:rFonts w:ascii="Arial" w:hAnsi="Arial" w:cs="Arial"/>
                <w:i/>
                <w:color w:val="0066FF"/>
              </w:rPr>
            </w:pPr>
            <w:r w:rsidRPr="00216E95">
              <w:rPr>
                <w:rFonts w:ascii="Arial" w:hAnsi="Arial" w:cs="Arial" w:hint="eastAsia"/>
                <w:i/>
                <w:color w:val="0066FF"/>
              </w:rPr>
              <w:t>Organo-Metal Iodide Perovskite as Light Harvester for High Efficiency Mesoscopic Solid-State Solar Cell</w:t>
            </w:r>
            <w:r w:rsidRPr="00603E97">
              <w:rPr>
                <w:rFonts w:ascii="Times New Roman" w:hAnsi="Times New Roman" w:cs="Times New Roman" w:hint="eastAsia"/>
                <w:color w:val="000000"/>
              </w:rPr>
              <w:t> </w:t>
            </w:r>
          </w:p>
        </w:tc>
      </w:tr>
      <w:tr w:rsidR="006D26E3" w:rsidRPr="004A2886" w:rsidTr="00B52278">
        <w:trPr>
          <w:trHeight w:val="378"/>
        </w:trPr>
        <w:tc>
          <w:tcPr>
            <w:tcW w:w="1522" w:type="dxa"/>
            <w:vAlign w:val="center"/>
          </w:tcPr>
          <w:p w:rsidR="006D26E3" w:rsidRPr="004A2886" w:rsidRDefault="006D26E3" w:rsidP="00B52278">
            <w:pPr>
              <w:rPr>
                <w:rFonts w:ascii="Arial" w:hAnsi="Arial" w:cs="Arial"/>
              </w:rPr>
            </w:pPr>
            <w:r w:rsidRPr="004A2886">
              <w:rPr>
                <w:rFonts w:ascii="Arial" w:hAnsi="Arial" w:cs="Arial" w:hint="eastAsia"/>
              </w:rPr>
              <w:t xml:space="preserve">10:00 </w:t>
            </w:r>
            <w:r w:rsidRPr="004A2886">
              <w:rPr>
                <w:rFonts w:ascii="Arial" w:hAnsi="Arial" w:cs="Arial"/>
              </w:rPr>
              <w:t>–</w:t>
            </w:r>
            <w:r w:rsidRPr="004A2886">
              <w:rPr>
                <w:rFonts w:ascii="Arial" w:hAnsi="Arial" w:cs="Arial" w:hint="eastAsia"/>
              </w:rPr>
              <w:t xml:space="preserve"> 10:30</w:t>
            </w:r>
          </w:p>
        </w:tc>
        <w:tc>
          <w:tcPr>
            <w:tcW w:w="7720" w:type="dxa"/>
            <w:vAlign w:val="center"/>
          </w:tcPr>
          <w:p w:rsidR="006D26E3" w:rsidRPr="004A2886" w:rsidRDefault="006D26E3" w:rsidP="00B52278">
            <w:pPr>
              <w:rPr>
                <w:rFonts w:ascii="Arial" w:hAnsi="Arial" w:cs="Arial"/>
              </w:rPr>
            </w:pPr>
            <w:r>
              <w:rPr>
                <w:rFonts w:ascii="Arial" w:hAnsi="Arial" w:cs="Arial" w:hint="eastAsia"/>
              </w:rPr>
              <w:t>Chris Giebink (</w:t>
            </w:r>
            <w:r w:rsidRPr="00590E4D">
              <w:rPr>
                <w:rFonts w:ascii="Arial" w:hAnsi="Arial" w:cs="Arial" w:hint="eastAsia"/>
              </w:rPr>
              <w:t>The Pennsylvania State University</w:t>
            </w:r>
            <w:r>
              <w:rPr>
                <w:rFonts w:ascii="Arial" w:hAnsi="Arial" w:cs="Arial" w:hint="eastAsia"/>
              </w:rPr>
              <w:t>, USA)</w:t>
            </w:r>
          </w:p>
        </w:tc>
      </w:tr>
      <w:tr w:rsidR="006D26E3" w:rsidRPr="002E6F9D" w:rsidTr="00B52278">
        <w:trPr>
          <w:trHeight w:val="378"/>
        </w:trPr>
        <w:tc>
          <w:tcPr>
            <w:tcW w:w="1522" w:type="dxa"/>
            <w:vAlign w:val="center"/>
          </w:tcPr>
          <w:p w:rsidR="006D26E3" w:rsidRPr="004A2886" w:rsidRDefault="006D26E3" w:rsidP="00B52278">
            <w:pPr>
              <w:rPr>
                <w:rFonts w:ascii="Arial" w:hAnsi="Arial" w:cs="Arial"/>
              </w:rPr>
            </w:pPr>
          </w:p>
        </w:tc>
        <w:tc>
          <w:tcPr>
            <w:tcW w:w="7720" w:type="dxa"/>
            <w:vAlign w:val="center"/>
          </w:tcPr>
          <w:p w:rsidR="006D26E3" w:rsidRPr="00371EAD" w:rsidRDefault="006D26E3" w:rsidP="00B52278">
            <w:pPr>
              <w:jc w:val="left"/>
              <w:rPr>
                <w:rFonts w:ascii="Arial" w:hAnsi="Arial" w:cs="Arial"/>
                <w:i/>
                <w:color w:val="0066FF"/>
              </w:rPr>
            </w:pPr>
            <w:r w:rsidRPr="00371EAD">
              <w:rPr>
                <w:rFonts w:ascii="Arial" w:hAnsi="Arial" w:cs="Arial"/>
                <w:i/>
                <w:color w:val="0066FF"/>
              </w:rPr>
              <w:t>Sustainable Energy Pathways Through Luminescent Manipulation of Sunlight</w:t>
            </w:r>
          </w:p>
        </w:tc>
      </w:tr>
      <w:tr w:rsidR="006D26E3" w:rsidRPr="004A2886" w:rsidTr="00B52278">
        <w:trPr>
          <w:trHeight w:val="378"/>
        </w:trPr>
        <w:tc>
          <w:tcPr>
            <w:tcW w:w="1522" w:type="dxa"/>
            <w:vAlign w:val="center"/>
          </w:tcPr>
          <w:p w:rsidR="006D26E3" w:rsidRPr="004A2886" w:rsidRDefault="006D26E3" w:rsidP="00B52278">
            <w:pPr>
              <w:rPr>
                <w:rFonts w:ascii="Arial" w:hAnsi="Arial" w:cs="Arial"/>
              </w:rPr>
            </w:pPr>
            <w:r w:rsidRPr="004A2886">
              <w:rPr>
                <w:rFonts w:ascii="Arial" w:hAnsi="Arial" w:cs="Arial" w:hint="eastAsia"/>
              </w:rPr>
              <w:t>10:</w:t>
            </w:r>
            <w:r>
              <w:rPr>
                <w:rFonts w:ascii="Arial" w:hAnsi="Arial" w:cs="Arial" w:hint="eastAsia"/>
              </w:rPr>
              <w:t>3</w:t>
            </w:r>
            <w:r w:rsidRPr="004A2886">
              <w:rPr>
                <w:rFonts w:ascii="Arial" w:hAnsi="Arial" w:cs="Arial" w:hint="eastAsia"/>
              </w:rPr>
              <w:t xml:space="preserve">0 </w:t>
            </w:r>
            <w:r w:rsidRPr="004A2886">
              <w:rPr>
                <w:rFonts w:ascii="Arial" w:hAnsi="Arial" w:cs="Arial"/>
              </w:rPr>
              <w:t>–</w:t>
            </w:r>
            <w:r>
              <w:rPr>
                <w:rFonts w:ascii="Arial" w:hAnsi="Arial" w:cs="Arial" w:hint="eastAsia"/>
              </w:rPr>
              <w:t xml:space="preserve"> 11:0</w:t>
            </w:r>
            <w:r w:rsidRPr="004A2886">
              <w:rPr>
                <w:rFonts w:ascii="Arial" w:hAnsi="Arial" w:cs="Arial" w:hint="eastAsia"/>
              </w:rPr>
              <w:t>0</w:t>
            </w:r>
          </w:p>
        </w:tc>
        <w:tc>
          <w:tcPr>
            <w:tcW w:w="7720" w:type="dxa"/>
            <w:vAlign w:val="center"/>
          </w:tcPr>
          <w:p w:rsidR="006D26E3" w:rsidRPr="004A2886" w:rsidRDefault="006D26E3" w:rsidP="00B52278">
            <w:pPr>
              <w:rPr>
                <w:rFonts w:ascii="Arial" w:hAnsi="Arial" w:cs="Arial"/>
              </w:rPr>
            </w:pPr>
            <w:r>
              <w:rPr>
                <w:rFonts w:ascii="Arial" w:hAnsi="Arial" w:cs="Arial" w:hint="eastAsia"/>
              </w:rPr>
              <w:t>Myung Mo Sung (Hanyang University, Korea)</w:t>
            </w:r>
          </w:p>
        </w:tc>
      </w:tr>
      <w:tr w:rsidR="006D26E3" w:rsidRPr="002E6F9D" w:rsidTr="00B52278">
        <w:trPr>
          <w:trHeight w:val="378"/>
        </w:trPr>
        <w:tc>
          <w:tcPr>
            <w:tcW w:w="1522" w:type="dxa"/>
            <w:vAlign w:val="center"/>
          </w:tcPr>
          <w:p w:rsidR="006D26E3" w:rsidRPr="004A2886" w:rsidRDefault="006D26E3" w:rsidP="00B52278">
            <w:pPr>
              <w:rPr>
                <w:rFonts w:ascii="Arial" w:hAnsi="Arial" w:cs="Arial"/>
              </w:rPr>
            </w:pPr>
          </w:p>
        </w:tc>
        <w:tc>
          <w:tcPr>
            <w:tcW w:w="7720" w:type="dxa"/>
            <w:vAlign w:val="center"/>
          </w:tcPr>
          <w:p w:rsidR="006D26E3" w:rsidRPr="00F0562A" w:rsidRDefault="006D26E3" w:rsidP="00B52278">
            <w:pPr>
              <w:jc w:val="left"/>
              <w:rPr>
                <w:rFonts w:ascii="Arial" w:hAnsi="Arial" w:cs="Arial"/>
                <w:i/>
                <w:color w:val="0066FF"/>
              </w:rPr>
            </w:pPr>
            <w:r w:rsidRPr="001C05F6">
              <w:rPr>
                <w:rFonts w:ascii="Arial" w:hAnsi="Arial" w:cs="Arial" w:hint="eastAsia"/>
                <w:i/>
                <w:color w:val="0066FF"/>
              </w:rPr>
              <w:t>V</w:t>
            </w:r>
            <w:r w:rsidRPr="001C05F6">
              <w:rPr>
                <w:rFonts w:ascii="Arial" w:hAnsi="Arial" w:cs="Arial"/>
                <w:i/>
                <w:color w:val="0066FF"/>
              </w:rPr>
              <w:t>apor-</w:t>
            </w:r>
            <w:r w:rsidRPr="001C05F6">
              <w:rPr>
                <w:rFonts w:ascii="Arial" w:hAnsi="Arial" w:cs="Arial" w:hint="eastAsia"/>
                <w:i/>
                <w:color w:val="0066FF"/>
              </w:rPr>
              <w:t>P</w:t>
            </w:r>
            <w:r w:rsidRPr="001C05F6">
              <w:rPr>
                <w:rFonts w:ascii="Arial" w:hAnsi="Arial" w:cs="Arial"/>
                <w:i/>
                <w:color w:val="0066FF"/>
              </w:rPr>
              <w:t xml:space="preserve">hase </w:t>
            </w:r>
            <w:r w:rsidRPr="001C05F6">
              <w:rPr>
                <w:rFonts w:ascii="Arial" w:hAnsi="Arial" w:cs="Arial" w:hint="eastAsia"/>
                <w:i/>
                <w:color w:val="0066FF"/>
              </w:rPr>
              <w:t>F</w:t>
            </w:r>
            <w:r w:rsidRPr="001C05F6">
              <w:rPr>
                <w:rFonts w:ascii="Arial" w:hAnsi="Arial" w:cs="Arial"/>
                <w:i/>
                <w:color w:val="0066FF"/>
              </w:rPr>
              <w:t xml:space="preserve">abrication of </w:t>
            </w:r>
            <w:r w:rsidRPr="001C05F6">
              <w:rPr>
                <w:rFonts w:ascii="Arial" w:hAnsi="Arial" w:cs="Arial" w:hint="eastAsia"/>
                <w:i/>
                <w:color w:val="0066FF"/>
              </w:rPr>
              <w:t>O</w:t>
            </w:r>
            <w:r w:rsidRPr="001C05F6">
              <w:rPr>
                <w:rFonts w:ascii="Arial" w:hAnsi="Arial" w:cs="Arial"/>
                <w:i/>
                <w:color w:val="0066FF"/>
              </w:rPr>
              <w:t>rganic-</w:t>
            </w:r>
            <w:r w:rsidRPr="001C05F6">
              <w:rPr>
                <w:rFonts w:ascii="Arial" w:hAnsi="Arial" w:cs="Arial" w:hint="eastAsia"/>
                <w:i/>
                <w:color w:val="0066FF"/>
              </w:rPr>
              <w:t>I</w:t>
            </w:r>
            <w:r w:rsidRPr="001C05F6">
              <w:rPr>
                <w:rFonts w:ascii="Arial" w:hAnsi="Arial" w:cs="Arial"/>
                <w:i/>
                <w:color w:val="0066FF"/>
              </w:rPr>
              <w:t xml:space="preserve">norganic </w:t>
            </w:r>
            <w:r w:rsidRPr="001C05F6">
              <w:rPr>
                <w:rFonts w:ascii="Arial" w:hAnsi="Arial" w:cs="Arial" w:hint="eastAsia"/>
                <w:i/>
                <w:color w:val="0066FF"/>
              </w:rPr>
              <w:t>Nanoh</w:t>
            </w:r>
            <w:r w:rsidRPr="001C05F6">
              <w:rPr>
                <w:rFonts w:ascii="Arial" w:hAnsi="Arial" w:cs="Arial"/>
                <w:i/>
                <w:color w:val="0066FF"/>
              </w:rPr>
              <w:t xml:space="preserve">ybrid </w:t>
            </w:r>
            <w:r w:rsidRPr="001C05F6">
              <w:rPr>
                <w:rFonts w:ascii="Arial" w:hAnsi="Arial" w:cs="Arial" w:hint="eastAsia"/>
                <w:i/>
                <w:color w:val="0066FF"/>
              </w:rPr>
              <w:t xml:space="preserve">Thin Films </w:t>
            </w:r>
            <w:r w:rsidRPr="001C05F6">
              <w:rPr>
                <w:rFonts w:ascii="Arial" w:hAnsi="Arial" w:cs="Arial"/>
                <w:i/>
                <w:color w:val="0066FF"/>
              </w:rPr>
              <w:t xml:space="preserve">Using Molecular Layer Deposition </w:t>
            </w:r>
            <w:r w:rsidRPr="001C05F6">
              <w:rPr>
                <w:rFonts w:ascii="Arial" w:hAnsi="Arial" w:cs="Arial" w:hint="eastAsia"/>
                <w:i/>
                <w:color w:val="0066FF"/>
              </w:rPr>
              <w:t>w</w:t>
            </w:r>
            <w:r w:rsidRPr="001C05F6">
              <w:rPr>
                <w:rFonts w:ascii="Arial" w:hAnsi="Arial" w:cs="Arial"/>
                <w:i/>
                <w:color w:val="0066FF"/>
              </w:rPr>
              <w:t>ith Atomic Layer Deposition</w:t>
            </w:r>
          </w:p>
        </w:tc>
      </w:tr>
      <w:tr w:rsidR="006D26E3" w:rsidTr="00B52278">
        <w:trPr>
          <w:trHeight w:val="378"/>
        </w:trPr>
        <w:tc>
          <w:tcPr>
            <w:tcW w:w="1522" w:type="dxa"/>
            <w:vAlign w:val="center"/>
          </w:tcPr>
          <w:p w:rsidR="006D26E3" w:rsidRDefault="006D26E3" w:rsidP="00B52278">
            <w:pPr>
              <w:rPr>
                <w:rFonts w:ascii="Arial" w:hAnsi="Arial" w:cs="Arial"/>
              </w:rPr>
            </w:pPr>
            <w:r>
              <w:rPr>
                <w:rFonts w:ascii="Arial" w:hAnsi="Arial" w:cs="Arial" w:hint="eastAsia"/>
              </w:rPr>
              <w:t xml:space="preserve">11:00 </w:t>
            </w:r>
            <w:r>
              <w:rPr>
                <w:rFonts w:ascii="Arial" w:hAnsi="Arial" w:cs="Arial"/>
              </w:rPr>
              <w:t>–</w:t>
            </w:r>
            <w:r>
              <w:rPr>
                <w:rFonts w:ascii="Arial" w:hAnsi="Arial" w:cs="Arial" w:hint="eastAsia"/>
              </w:rPr>
              <w:t xml:space="preserve"> 11:10</w:t>
            </w:r>
          </w:p>
        </w:tc>
        <w:tc>
          <w:tcPr>
            <w:tcW w:w="7720" w:type="dxa"/>
            <w:vAlign w:val="center"/>
          </w:tcPr>
          <w:p w:rsidR="006D26E3" w:rsidRDefault="006D26E3" w:rsidP="00B52278">
            <w:pPr>
              <w:rPr>
                <w:rFonts w:ascii="Arial" w:hAnsi="Arial" w:cs="Arial"/>
              </w:rPr>
            </w:pPr>
            <w:r w:rsidRPr="00222C31">
              <w:rPr>
                <w:rFonts w:ascii="Arial" w:hAnsi="Arial" w:cs="Arial" w:hint="eastAsia"/>
                <w:b/>
              </w:rPr>
              <w:t>Closing Remark -</w:t>
            </w:r>
            <w:r>
              <w:rPr>
                <w:rFonts w:ascii="Arial" w:hAnsi="Arial" w:cs="Arial" w:hint="eastAsia"/>
                <w:b/>
              </w:rPr>
              <w:t xml:space="preserve"> </w:t>
            </w:r>
            <w:r w:rsidRPr="001E52F8">
              <w:rPr>
                <w:rFonts w:ascii="Arial" w:hAnsi="Arial" w:cs="Arial" w:hint="eastAsia"/>
                <w:b/>
              </w:rPr>
              <w:t>Mansoo Choi, Seoul National University, Korea</w:t>
            </w:r>
          </w:p>
        </w:tc>
      </w:tr>
    </w:tbl>
    <w:p w:rsidR="00C51AD2" w:rsidRPr="006D26E3"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C51AD2" w:rsidRDefault="00C51AD2" w:rsidP="00C51AD2">
      <w:pPr>
        <w:wordWrap/>
        <w:spacing w:line="360" w:lineRule="auto"/>
        <w:rPr>
          <w:rFonts w:ascii="Arial" w:hAnsi="Arial" w:cs="Arial"/>
        </w:rPr>
      </w:pPr>
    </w:p>
    <w:p w:rsidR="00DE525B" w:rsidRDefault="00DE525B" w:rsidP="00DB2C91">
      <w:pPr>
        <w:rPr>
          <w:rFonts w:ascii="Arial" w:hAnsi="Arial" w:cs="Arial"/>
        </w:rPr>
      </w:pPr>
    </w:p>
    <w:p w:rsidR="00E10EAF" w:rsidRDefault="00E10EAF" w:rsidP="00DB2C91">
      <w:pPr>
        <w:rPr>
          <w:rFonts w:ascii="Arial" w:hAnsi="Arial" w:cs="Arial"/>
        </w:rPr>
      </w:pPr>
    </w:p>
    <w:p w:rsidR="00E10EAF" w:rsidRDefault="00E10EAF" w:rsidP="00E10EAF">
      <w:pPr>
        <w:wordWrap/>
        <w:spacing w:line="360" w:lineRule="auto"/>
        <w:rPr>
          <w:rFonts w:ascii="Arial" w:hAnsi="Arial" w:cs="Arial"/>
        </w:rPr>
      </w:pPr>
    </w:p>
    <w:p w:rsidR="00E10EAF" w:rsidRDefault="00E10EAF" w:rsidP="00E10EAF">
      <w:pPr>
        <w:wordWrap/>
        <w:spacing w:line="360" w:lineRule="auto"/>
        <w:rPr>
          <w:rFonts w:ascii="Arial" w:hAnsi="Arial" w:cs="Arial"/>
        </w:rPr>
      </w:pPr>
    </w:p>
    <w:p w:rsidR="00E10EAF" w:rsidRDefault="00E10EAF" w:rsidP="00E10EAF">
      <w:pPr>
        <w:wordWrap/>
        <w:spacing w:line="360" w:lineRule="auto"/>
        <w:rPr>
          <w:rFonts w:ascii="Arial" w:hAnsi="Arial" w:cs="Arial"/>
        </w:rPr>
      </w:pPr>
    </w:p>
    <w:p w:rsidR="00B222D6" w:rsidRDefault="00B222D6" w:rsidP="00E10EAF">
      <w:pPr>
        <w:wordWrap/>
        <w:spacing w:line="360" w:lineRule="auto"/>
        <w:rPr>
          <w:rFonts w:ascii="Arial" w:hAnsi="Arial" w:cs="Arial"/>
        </w:rPr>
      </w:pPr>
    </w:p>
    <w:p w:rsidR="003A5968" w:rsidRDefault="003A5968">
      <w:pPr>
        <w:widowControl/>
        <w:wordWrap/>
        <w:autoSpaceDE/>
        <w:autoSpaceDN/>
        <w:jc w:val="left"/>
        <w:rPr>
          <w:rFonts w:ascii="Arial" w:hAnsi="Arial" w:cs="Arial"/>
          <w:b/>
        </w:rPr>
      </w:pPr>
    </w:p>
    <w:p w:rsidR="000105A9" w:rsidRDefault="000105A9">
      <w:pPr>
        <w:widowControl/>
        <w:wordWrap/>
        <w:autoSpaceDE/>
        <w:autoSpaceDN/>
        <w:jc w:val="left"/>
        <w:rPr>
          <w:b/>
          <w:sz w:val="48"/>
          <w:szCs w:val="48"/>
        </w:rPr>
      </w:pPr>
      <w:r>
        <w:rPr>
          <w:b/>
          <w:sz w:val="48"/>
          <w:szCs w:val="48"/>
        </w:rPr>
        <w:br w:type="page"/>
      </w:r>
    </w:p>
    <w:p w:rsidR="000E698A" w:rsidRDefault="000E698A" w:rsidP="000E698A">
      <w:pPr>
        <w:jc w:val="center"/>
        <w:rPr>
          <w:b/>
          <w:sz w:val="48"/>
          <w:szCs w:val="48"/>
        </w:rPr>
      </w:pPr>
    </w:p>
    <w:p w:rsidR="003528B0" w:rsidRDefault="003528B0" w:rsidP="000E698A">
      <w:pPr>
        <w:jc w:val="center"/>
        <w:rPr>
          <w:b/>
          <w:sz w:val="48"/>
          <w:szCs w:val="48"/>
        </w:rPr>
      </w:pPr>
    </w:p>
    <w:p w:rsidR="003528B0" w:rsidRDefault="003528B0" w:rsidP="000E698A">
      <w:pPr>
        <w:jc w:val="center"/>
        <w:rPr>
          <w:b/>
          <w:sz w:val="48"/>
          <w:szCs w:val="48"/>
        </w:rPr>
      </w:pPr>
    </w:p>
    <w:p w:rsidR="003528B0" w:rsidRDefault="003528B0" w:rsidP="000E698A">
      <w:pPr>
        <w:jc w:val="center"/>
        <w:rPr>
          <w:b/>
          <w:sz w:val="48"/>
          <w:szCs w:val="48"/>
        </w:rPr>
      </w:pPr>
    </w:p>
    <w:p w:rsidR="003528B0" w:rsidRDefault="003528B0" w:rsidP="000E698A">
      <w:pPr>
        <w:jc w:val="center"/>
        <w:rPr>
          <w:b/>
          <w:sz w:val="48"/>
          <w:szCs w:val="48"/>
        </w:rPr>
      </w:pPr>
    </w:p>
    <w:p w:rsidR="00E97FB8" w:rsidRDefault="00E97FB8" w:rsidP="000E698A">
      <w:pPr>
        <w:jc w:val="center"/>
        <w:rPr>
          <w:b/>
          <w:sz w:val="48"/>
          <w:szCs w:val="48"/>
        </w:rPr>
      </w:pPr>
    </w:p>
    <w:p w:rsidR="000E698A" w:rsidRPr="000E698A" w:rsidRDefault="000E698A" w:rsidP="000E698A">
      <w:pPr>
        <w:jc w:val="center"/>
        <w:rPr>
          <w:b/>
          <w:sz w:val="48"/>
          <w:szCs w:val="48"/>
        </w:rPr>
      </w:pPr>
      <w:r w:rsidRPr="000E698A">
        <w:rPr>
          <w:rFonts w:hint="eastAsia"/>
          <w:b/>
          <w:sz w:val="48"/>
          <w:szCs w:val="48"/>
        </w:rPr>
        <w:t>Bi</w:t>
      </w:r>
      <w:r w:rsidR="00C51AD2">
        <w:rPr>
          <w:rFonts w:hint="eastAsia"/>
          <w:b/>
          <w:sz w:val="48"/>
          <w:szCs w:val="48"/>
        </w:rPr>
        <w:t>ography of Invited Speakers</w:t>
      </w:r>
    </w:p>
    <w:p w:rsidR="000E698A" w:rsidRPr="000E698A" w:rsidRDefault="000E698A" w:rsidP="00E10EAF">
      <w:pPr>
        <w:wordWrap/>
        <w:spacing w:line="360" w:lineRule="auto"/>
        <w:rPr>
          <w:rFonts w:ascii="Arial" w:hAnsi="Arial" w:cs="Arial"/>
          <w:b/>
        </w:rPr>
      </w:pPr>
    </w:p>
    <w:p w:rsidR="00D3042E" w:rsidRDefault="000E698A">
      <w:pPr>
        <w:widowControl/>
        <w:wordWrap/>
        <w:autoSpaceDE/>
        <w:autoSpaceDN/>
        <w:jc w:val="left"/>
        <w:rPr>
          <w:rFonts w:ascii="Arial" w:hAnsi="Arial" w:cs="Arial"/>
          <w:b/>
        </w:rPr>
      </w:pPr>
      <w:r>
        <w:rPr>
          <w:rFonts w:ascii="Arial" w:hAnsi="Arial" w:cs="Arial"/>
          <w:b/>
        </w:rPr>
        <w:br w:type="page"/>
      </w:r>
      <w:r w:rsidR="00D3042E">
        <w:rPr>
          <w:rFonts w:ascii="Arial" w:hAnsi="Arial" w:cs="Arial"/>
          <w:b/>
        </w:rPr>
        <w:lastRenderedPageBreak/>
        <w:br w:type="page"/>
      </w:r>
    </w:p>
    <w:p w:rsidR="00B52278" w:rsidRDefault="00B52278" w:rsidP="00B52278">
      <w:pPr>
        <w:wordWrap/>
        <w:spacing w:line="360" w:lineRule="auto"/>
        <w:rPr>
          <w:rFonts w:ascii="Arial" w:hAnsi="Arial" w:cs="Arial"/>
        </w:rPr>
      </w:pPr>
      <w:r w:rsidRPr="00B52278">
        <w:rPr>
          <w:rFonts w:ascii="Arial" w:hAnsi="Arial" w:cs="Arial" w:hint="eastAsia"/>
          <w:b/>
          <w:sz w:val="22"/>
        </w:rPr>
        <w:lastRenderedPageBreak/>
        <w:t xml:space="preserve">Biography of Invited Speakers </w:t>
      </w:r>
    </w:p>
    <w:tbl>
      <w:tblPr>
        <w:tblStyle w:val="a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48"/>
        <w:gridCol w:w="10"/>
        <w:gridCol w:w="16"/>
        <w:gridCol w:w="6768"/>
      </w:tblGrid>
      <w:tr w:rsidR="00B52278" w:rsidTr="00B52278">
        <w:trPr>
          <w:trHeight w:val="440"/>
        </w:trPr>
        <w:tc>
          <w:tcPr>
            <w:tcW w:w="9242" w:type="dxa"/>
            <w:gridSpan w:val="4"/>
          </w:tcPr>
          <w:p w:rsidR="00B52278" w:rsidRPr="008C702B" w:rsidRDefault="00B52278" w:rsidP="00B52278">
            <w:pPr>
              <w:rPr>
                <w:b/>
              </w:rPr>
            </w:pPr>
            <w:r w:rsidRPr="008C702B">
              <w:rPr>
                <w:b/>
              </w:rPr>
              <w:t>1. Han-Ill Yoo (Seoul National University, Korea)</w:t>
            </w:r>
          </w:p>
        </w:tc>
      </w:tr>
      <w:tr w:rsidR="00B52278" w:rsidTr="00B52278">
        <w:trPr>
          <w:trHeight w:val="440"/>
        </w:trPr>
        <w:tc>
          <w:tcPr>
            <w:tcW w:w="2474" w:type="dxa"/>
            <w:gridSpan w:val="3"/>
          </w:tcPr>
          <w:p w:rsidR="00B52278" w:rsidRPr="002275C7" w:rsidRDefault="00B52278" w:rsidP="00B52278">
            <w:pPr>
              <w:jc w:val="center"/>
            </w:pPr>
            <w:r w:rsidRPr="002275C7">
              <w:rPr>
                <w:noProof/>
              </w:rPr>
              <w:drawing>
                <wp:inline distT="0" distB="0" distL="0" distR="0">
                  <wp:extent cx="1213402" cy="1577423"/>
                  <wp:effectExtent l="19050" t="0" r="5798" b="0"/>
                  <wp:docPr id="16" name="그림 9" descr="서울대_유한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서울대_유한일.gif"/>
                          <pic:cNvPicPr/>
                        </pic:nvPicPr>
                        <pic:blipFill>
                          <a:blip r:embed="rId11" cstate="print"/>
                          <a:stretch>
                            <a:fillRect/>
                          </a:stretch>
                        </pic:blipFill>
                        <pic:spPr>
                          <a:xfrm>
                            <a:off x="0" y="0"/>
                            <a:ext cx="1215304" cy="1579896"/>
                          </a:xfrm>
                          <a:prstGeom prst="rect">
                            <a:avLst/>
                          </a:prstGeom>
                        </pic:spPr>
                      </pic:pic>
                    </a:graphicData>
                  </a:graphic>
                </wp:inline>
              </w:drawing>
            </w:r>
          </w:p>
        </w:tc>
        <w:tc>
          <w:tcPr>
            <w:tcW w:w="6768" w:type="dxa"/>
          </w:tcPr>
          <w:p w:rsidR="00B52278" w:rsidRDefault="00B52278" w:rsidP="00B52278">
            <w:pPr>
              <w:rPr>
                <w:color w:val="000000"/>
              </w:rPr>
            </w:pPr>
            <w:r>
              <w:rPr>
                <w:rFonts w:hint="eastAsia"/>
                <w:color w:val="000000"/>
              </w:rPr>
              <w:t xml:space="preserve">Han-Ill Yoo, Professor at Department of Materials Science and Engineering, Seoul National University, studied for his B.S in Inorganic Materials Engineering (1974) at Seoul National University in Korea, then completed his M.S in Materials Science and Engineering (1976) at Korea Advanced Institute of Science and, his PhD in Ceramics (1984) from Massachusetts Institute of Technology. Since 1985, he has been an academic faculty in the Department of Materials Science and Engineering, Seoul National University. He is a member of editorial boards of several international journals as well as chair of international conferences. </w:t>
            </w:r>
          </w:p>
          <w:p w:rsidR="00B52278" w:rsidRPr="00377076" w:rsidRDefault="00B52278" w:rsidP="00B52278">
            <w:pPr>
              <w:rPr>
                <w:color w:val="000000"/>
              </w:rPr>
            </w:pPr>
            <w:r>
              <w:rPr>
                <w:rFonts w:hint="eastAsia"/>
                <w:color w:val="000000"/>
              </w:rPr>
              <w:t>His academic interest is mostly concerned with defect structure and transport properties of predominently nonmetallic, inorganic materials such as diffusion, electrical conduction, thermoelectricity, thermotransport, and electrotransport. On-going research works embrace nonstoichiometry, ionic and electronic partial conductivities, thermoelectric power, chemical diffusion and oxygen permeability, electric field-induced unmixing in various oxides for energy conversion and storage, electro-magnetic, and nuclear fuel applications, respectively. Particularly, the 0 thermopower material and the cross effect between ionic and electronic flows have been discovered in his lab.  He was awarded the Alexander von Humboldt Research Award, Germany in 2004, and elected to Fellow, School of Engineering, The University of Tokyo in 2009.</w:t>
            </w:r>
            <w:r w:rsidRPr="003C6169">
              <w:t>.</w:t>
            </w:r>
          </w:p>
        </w:tc>
      </w:tr>
      <w:tr w:rsidR="00B52278" w:rsidTr="00B52278">
        <w:tc>
          <w:tcPr>
            <w:tcW w:w="9242" w:type="dxa"/>
            <w:gridSpan w:val="4"/>
          </w:tcPr>
          <w:p w:rsidR="00B52278" w:rsidRPr="008C702B" w:rsidRDefault="00B52278" w:rsidP="00B52278">
            <w:pPr>
              <w:rPr>
                <w:b/>
              </w:rPr>
            </w:pPr>
            <w:r w:rsidRPr="008C702B">
              <w:rPr>
                <w:b/>
              </w:rPr>
              <w:t>2. Mitsuru Wakisaka (University of Yamanashi, Japan)</w:t>
            </w:r>
          </w:p>
        </w:tc>
      </w:tr>
      <w:tr w:rsidR="00B52278" w:rsidRPr="009041CF" w:rsidTr="00B52278">
        <w:tc>
          <w:tcPr>
            <w:tcW w:w="2448" w:type="dxa"/>
            <w:tcBorders>
              <w:bottom w:val="single" w:sz="4" w:space="0" w:color="D9D9D9" w:themeColor="background1" w:themeShade="D9"/>
            </w:tcBorders>
          </w:tcPr>
          <w:p w:rsidR="00B52278" w:rsidRPr="002275C7" w:rsidRDefault="00B52278" w:rsidP="00B52278">
            <w:pPr>
              <w:jc w:val="center"/>
            </w:pPr>
            <w:r w:rsidRPr="002275C7">
              <w:rPr>
                <w:noProof/>
              </w:rPr>
              <w:drawing>
                <wp:inline distT="0" distB="0" distL="0" distR="0">
                  <wp:extent cx="1114425" cy="1295400"/>
                  <wp:effectExtent l="19050" t="0" r="9525" b="0"/>
                  <wp:docPr id="18" name="그림 7" descr="Mitsuru Waki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suru Wakisaka.jpg"/>
                          <pic:cNvPicPr/>
                        </pic:nvPicPr>
                        <pic:blipFill>
                          <a:blip r:embed="rId12" cstate="print"/>
                          <a:stretch>
                            <a:fillRect/>
                          </a:stretch>
                        </pic:blipFill>
                        <pic:spPr>
                          <a:xfrm>
                            <a:off x="0" y="0"/>
                            <a:ext cx="1114425" cy="1295400"/>
                          </a:xfrm>
                          <a:prstGeom prst="rect">
                            <a:avLst/>
                          </a:prstGeom>
                        </pic:spPr>
                      </pic:pic>
                    </a:graphicData>
                  </a:graphic>
                </wp:inline>
              </w:drawing>
            </w:r>
          </w:p>
        </w:tc>
        <w:tc>
          <w:tcPr>
            <w:tcW w:w="6794" w:type="dxa"/>
            <w:gridSpan w:val="3"/>
            <w:tcBorders>
              <w:bottom w:val="single" w:sz="4" w:space="0" w:color="D9D9D9" w:themeColor="background1" w:themeShade="D9"/>
            </w:tcBorders>
          </w:tcPr>
          <w:p w:rsidR="00B52278" w:rsidRDefault="00B52278" w:rsidP="00B52278">
            <w:r>
              <w:rPr>
                <w:rFonts w:hint="eastAsia"/>
              </w:rPr>
              <w:t xml:space="preserve">Mitsuru Wakisaka </w:t>
            </w:r>
            <w:r>
              <w:t>received</w:t>
            </w:r>
            <w:r>
              <w:rPr>
                <w:rFonts w:hint="eastAsia"/>
              </w:rPr>
              <w:t xml:space="preserve"> his BS (1996), MS (1999) and PhD (2002) in Applied Chemistry from Tohoku University in Japan. He has majored in electrochemistry and studied surface structures of platinum-group metals (PGMs) single-crystal electrodes, specifically their surface reconstructions and self-assembly monlayers of small organic molecules on them by using various surface-</w:t>
            </w:r>
            <w:r>
              <w:t>sensitive</w:t>
            </w:r>
            <w:r>
              <w:rPr>
                <w:rFonts w:hint="eastAsia"/>
              </w:rPr>
              <w:t xml:space="preserve"> techniques, such as scanning tunneling microscopy (STM) and low energy electron diffraction, under his advisor, Prof. Kingo Itaya. </w:t>
            </w:r>
          </w:p>
          <w:p w:rsidR="00B52278" w:rsidRDefault="00B52278" w:rsidP="00B52278">
            <w:r>
              <w:rPr>
                <w:rFonts w:hint="eastAsia"/>
              </w:rPr>
              <w:t>After obtaining his PhD degree, he joined Prof. Andrzej Wieckowski</w:t>
            </w:r>
            <w:r>
              <w:t>’</w:t>
            </w:r>
            <w:r>
              <w:rPr>
                <w:rFonts w:hint="eastAsia"/>
              </w:rPr>
              <w:t xml:space="preserve">s group as a post-doc at the University of Illinois at Urbana-Champaign in USA from Apr 2002 to Sep 2003. He has focused on electronic structures of bimetallic electrocatalysts for fuel cells. He has investigated the electronic structures of Ru or Os </w:t>
            </w:r>
            <w:r>
              <w:t>deposited</w:t>
            </w:r>
            <w:r>
              <w:rPr>
                <w:rFonts w:hint="eastAsia"/>
              </w:rPr>
              <w:t xml:space="preserve"> on Pt </w:t>
            </w:r>
            <w:r>
              <w:rPr>
                <w:rFonts w:hint="eastAsia"/>
              </w:rPr>
              <w:lastRenderedPageBreak/>
              <w:t xml:space="preserve">single-crystal electrodes with Prof. Choong Kyun Rhee (Chungnam National University, Korea) and Dr. Hoydoo You (Argonne National Laboratory, USA) by using X-ray photoelectron </w:t>
            </w:r>
            <w:r>
              <w:t>spectroscopy</w:t>
            </w:r>
            <w:r>
              <w:rPr>
                <w:rFonts w:hint="eastAsia"/>
              </w:rPr>
              <w:t xml:space="preserve"> (XPS) and X-ray absorption spectroscopy.</w:t>
            </w:r>
          </w:p>
          <w:p w:rsidR="00B52278" w:rsidRDefault="00B52278" w:rsidP="00B52278">
            <w:r>
              <w:rPr>
                <w:rFonts w:hint="eastAsia"/>
              </w:rPr>
              <w:t xml:space="preserve">Since Oct 2003, he works at University of Yamanashi in Japan. In 2008, he was appointed as an assistant </w:t>
            </w:r>
            <w:r>
              <w:t>professor</w:t>
            </w:r>
            <w:r>
              <w:rPr>
                <w:rFonts w:hint="eastAsia"/>
              </w:rPr>
              <w:t xml:space="preserve"> and in 2011 as an associate professor at Fuel Cell Nanomaterials Center, University of Yamanashi. He has been studying fuel-cell related reactions by using STM and XPS under Prof. Masahiro Watanabe (</w:t>
            </w:r>
            <w:r>
              <w:t>Director</w:t>
            </w:r>
            <w:r>
              <w:rPr>
                <w:rFonts w:hint="eastAsia"/>
              </w:rPr>
              <w:t xml:space="preserve"> of </w:t>
            </w:r>
            <w:r>
              <w:t>the</w:t>
            </w:r>
            <w:r>
              <w:rPr>
                <w:rFonts w:hint="eastAsia"/>
              </w:rPr>
              <w:t xml:space="preserve"> Fuel Cell Nanomaterials Center) and Prof. Hiroyuki Uchida (Director </w:t>
            </w:r>
            <w:r>
              <w:t>o</w:t>
            </w:r>
            <w:r>
              <w:rPr>
                <w:rFonts w:hint="eastAsia"/>
              </w:rPr>
              <w:t xml:space="preserve">f the Clean Energy Research Center, University of Yamanashi) in a part of two national projects, </w:t>
            </w:r>
            <w:r>
              <w:t>“</w:t>
            </w:r>
            <w:r>
              <w:rPr>
                <w:rFonts w:hint="eastAsia"/>
              </w:rPr>
              <w:t>Leading Project</w:t>
            </w:r>
            <w:r>
              <w:t>”</w:t>
            </w:r>
            <w:r>
              <w:rPr>
                <w:rFonts w:hint="eastAsia"/>
              </w:rPr>
              <w:t xml:space="preserve"> of MEXT and </w:t>
            </w:r>
            <w:r>
              <w:t>“</w:t>
            </w:r>
            <w:r>
              <w:rPr>
                <w:rFonts w:hint="eastAsia"/>
              </w:rPr>
              <w:t>HiPer-FC Project</w:t>
            </w:r>
            <w:r>
              <w:t>”</w:t>
            </w:r>
            <w:r>
              <w:rPr>
                <w:rFonts w:hint="eastAsia"/>
              </w:rPr>
              <w:t xml:space="preserve"> of NEDO. He has developed a novel method of quasi in situ XPS, and revealed surface oxidation processes at Pt single crystal electrodes by using the in situ XPS and in situ STM. He has for the first time revealed </w:t>
            </w:r>
            <w:r>
              <w:t>the</w:t>
            </w:r>
            <w:r>
              <w:rPr>
                <w:rFonts w:hint="eastAsia"/>
              </w:rPr>
              <w:t xml:space="preserve"> structures of CO adlayers on Pt(100) and Pt(110) electrodes.</w:t>
            </w:r>
          </w:p>
          <w:p w:rsidR="00B52278" w:rsidRPr="006267AE" w:rsidRDefault="00B52278" w:rsidP="00B52278">
            <w:r>
              <w:rPr>
                <w:rFonts w:hint="eastAsia"/>
              </w:rPr>
              <w:t xml:space="preserve">Mitsuru Wakisaka has obtained several </w:t>
            </w:r>
            <w:r w:rsidRPr="00202266">
              <w:t>Grant-in-Aid</w:t>
            </w:r>
            <w:r w:rsidRPr="00202266">
              <w:rPr>
                <w:rFonts w:hint="eastAsia"/>
              </w:rPr>
              <w:t>s</w:t>
            </w:r>
            <w:r w:rsidRPr="00202266">
              <w:t xml:space="preserve"> for Scientific Research (KAKENHI)</w:t>
            </w:r>
            <w:r>
              <w:rPr>
                <w:rFonts w:hint="eastAsia"/>
              </w:rPr>
              <w:t xml:space="preserve"> for his own researches. In 2013, he </w:t>
            </w:r>
            <w:r>
              <w:t>received</w:t>
            </w:r>
            <w:r>
              <w:rPr>
                <w:rFonts w:hint="eastAsia"/>
              </w:rPr>
              <w:t xml:space="preserve"> the Toyama Award in science and </w:t>
            </w:r>
            <w:r>
              <w:t>technology</w:t>
            </w:r>
            <w:r>
              <w:rPr>
                <w:rFonts w:hint="eastAsia"/>
              </w:rPr>
              <w:t xml:space="preserve">. He is a member of the Electrochemistry Society of Japan and </w:t>
            </w:r>
            <w:r>
              <w:t>the</w:t>
            </w:r>
            <w:r>
              <w:rPr>
                <w:rFonts w:hint="eastAsia"/>
              </w:rPr>
              <w:t xml:space="preserve"> Catalysis Society of Japan. </w:t>
            </w:r>
          </w:p>
        </w:tc>
      </w:tr>
      <w:tr w:rsidR="00B52278" w:rsidTr="00B52278">
        <w:trPr>
          <w:trHeight w:val="440"/>
        </w:trPr>
        <w:tc>
          <w:tcPr>
            <w:tcW w:w="9242" w:type="dxa"/>
            <w:gridSpan w:val="4"/>
          </w:tcPr>
          <w:p w:rsidR="00B52278" w:rsidRPr="008C702B" w:rsidRDefault="00B52278" w:rsidP="00B52278">
            <w:pPr>
              <w:rPr>
                <w:b/>
              </w:rPr>
            </w:pPr>
            <w:r w:rsidRPr="008C702B">
              <w:rPr>
                <w:b/>
              </w:rPr>
              <w:lastRenderedPageBreak/>
              <w:t>3. Ji-Won Son  (Korea Institute of Science and Technology, Korea)</w:t>
            </w:r>
          </w:p>
        </w:tc>
      </w:tr>
      <w:tr w:rsidR="00B52278" w:rsidTr="00B52278">
        <w:trPr>
          <w:trHeight w:val="440"/>
        </w:trPr>
        <w:tc>
          <w:tcPr>
            <w:tcW w:w="2474" w:type="dxa"/>
            <w:gridSpan w:val="3"/>
          </w:tcPr>
          <w:p w:rsidR="00B52278" w:rsidRPr="002275C7" w:rsidRDefault="00B52278" w:rsidP="00B52278">
            <w:pPr>
              <w:jc w:val="center"/>
            </w:pPr>
            <w:r>
              <w:rPr>
                <w:noProof/>
              </w:rPr>
              <w:drawing>
                <wp:inline distT="0" distB="0" distL="0" distR="0">
                  <wp:extent cx="1266825" cy="1685925"/>
                  <wp:effectExtent l="19050" t="0" r="9525" b="0"/>
                  <wp:docPr id="21" name="그림 5" descr="손지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손지원.jpg"/>
                          <pic:cNvPicPr/>
                        </pic:nvPicPr>
                        <pic:blipFill>
                          <a:blip r:embed="rId13" cstate="print"/>
                          <a:stretch>
                            <a:fillRect/>
                          </a:stretch>
                        </pic:blipFill>
                        <pic:spPr>
                          <a:xfrm>
                            <a:off x="0" y="0"/>
                            <a:ext cx="1266825" cy="1685925"/>
                          </a:xfrm>
                          <a:prstGeom prst="rect">
                            <a:avLst/>
                          </a:prstGeom>
                        </pic:spPr>
                      </pic:pic>
                    </a:graphicData>
                  </a:graphic>
                </wp:inline>
              </w:drawing>
            </w:r>
          </w:p>
        </w:tc>
        <w:tc>
          <w:tcPr>
            <w:tcW w:w="6768" w:type="dxa"/>
          </w:tcPr>
          <w:p w:rsidR="00B52278" w:rsidRPr="00200508" w:rsidRDefault="00B52278" w:rsidP="00B52278">
            <w:r w:rsidRPr="00200508">
              <w:rPr>
                <w:rFonts w:hint="eastAsia"/>
              </w:rPr>
              <w:t xml:space="preserve">Ji-Won Son is a principal research scientist at High-temperature Energy Materials Research Center, KIST. She was born in 1971, Seoul, and studied Inorganic Materials Science and Engineering at Seoul National University (SNU), Seoul, Korea. She received BS and MS degrees at SNU. During her master course, she studied the sintering mechanism of oxides used for electronic applications. Afterwards, she entered the graduate school of Stanford University, Dept. of Materials Science and Engineering and received the Ph. D. degree in 2005. Her Ph. D. topic was about oxide thin film materials for optical applications. </w:t>
            </w:r>
          </w:p>
          <w:p w:rsidR="00B52278" w:rsidRPr="008844F7" w:rsidRDefault="00B52278" w:rsidP="00B52278">
            <w:r w:rsidRPr="00200508">
              <w:rPr>
                <w:rFonts w:hint="eastAsia"/>
              </w:rPr>
              <w:t xml:space="preserve">Based on her expertise both on oxide bulk materials and thin film materials, she has worked on implementation of thin film and nanostructure materials to high-temperature operating solid oxide fuel cells (SOFCs) since she joined the Solid State Ionics Lab at KIST, 2005. By realizing multi-scale structure at the anode, she successfully achieved both the high performance at lower operating temperatures and the thermomechanical stability of the thin film and nanostructure-base anode-supported SOFCs. She has over 70 scientific papers published, 22 patents granted, and 23 patents applied.     </w:t>
            </w:r>
          </w:p>
        </w:tc>
      </w:tr>
      <w:tr w:rsidR="00B52278" w:rsidTr="00B52278">
        <w:trPr>
          <w:trHeight w:val="440"/>
        </w:trPr>
        <w:tc>
          <w:tcPr>
            <w:tcW w:w="9242" w:type="dxa"/>
            <w:gridSpan w:val="4"/>
          </w:tcPr>
          <w:p w:rsidR="00B52278" w:rsidRPr="008C702B" w:rsidRDefault="00B52278" w:rsidP="00B52278">
            <w:pPr>
              <w:rPr>
                <w:b/>
              </w:rPr>
            </w:pPr>
            <w:r w:rsidRPr="008C702B">
              <w:rPr>
                <w:b/>
              </w:rPr>
              <w:lastRenderedPageBreak/>
              <w:t>4. Ryan O’Hayre (Colorado School of Mines, USA)</w:t>
            </w:r>
          </w:p>
        </w:tc>
      </w:tr>
      <w:tr w:rsidR="00B52278" w:rsidTr="00B52278">
        <w:trPr>
          <w:trHeight w:val="440"/>
        </w:trPr>
        <w:tc>
          <w:tcPr>
            <w:tcW w:w="2474" w:type="dxa"/>
            <w:gridSpan w:val="3"/>
          </w:tcPr>
          <w:p w:rsidR="00B52278" w:rsidRPr="002275C7" w:rsidRDefault="00B52278" w:rsidP="00B52278">
            <w:pPr>
              <w:jc w:val="center"/>
            </w:pPr>
            <w:r w:rsidRPr="002275C7">
              <w:rPr>
                <w:noProof/>
              </w:rPr>
              <w:drawing>
                <wp:inline distT="0" distB="0" distL="0" distR="0">
                  <wp:extent cx="1214605" cy="1550505"/>
                  <wp:effectExtent l="19050" t="0" r="4595" b="0"/>
                  <wp:docPr id="22" name="그림 4" descr="C:\Users\user\Pictures\Ryan O'Ha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Ryan O'Hayre.jpg"/>
                          <pic:cNvPicPr>
                            <a:picLocks noChangeAspect="1" noChangeArrowheads="1"/>
                          </pic:cNvPicPr>
                        </pic:nvPicPr>
                        <pic:blipFill>
                          <a:blip r:embed="rId14" cstate="print"/>
                          <a:srcRect/>
                          <a:stretch>
                            <a:fillRect/>
                          </a:stretch>
                        </pic:blipFill>
                        <pic:spPr bwMode="auto">
                          <a:xfrm>
                            <a:off x="0" y="0"/>
                            <a:ext cx="1218795" cy="1555854"/>
                          </a:xfrm>
                          <a:prstGeom prst="rect">
                            <a:avLst/>
                          </a:prstGeom>
                          <a:noFill/>
                          <a:ln w="9525">
                            <a:noFill/>
                            <a:miter lim="800000"/>
                            <a:headEnd/>
                            <a:tailEnd/>
                          </a:ln>
                        </pic:spPr>
                      </pic:pic>
                    </a:graphicData>
                  </a:graphic>
                </wp:inline>
              </w:drawing>
            </w:r>
          </w:p>
        </w:tc>
        <w:tc>
          <w:tcPr>
            <w:tcW w:w="6768" w:type="dxa"/>
          </w:tcPr>
          <w:p w:rsidR="00B52278" w:rsidRDefault="00B52278" w:rsidP="00B52278">
            <w:r w:rsidRPr="002275C7">
              <w:t xml:space="preserve">Associate Professor Ryan O’Hayre directs the Advanced Energy Materials Laboratory at the Colorado School of Mines </w:t>
            </w:r>
            <w:r w:rsidRPr="00D87483">
              <w:t>(</w:t>
            </w:r>
            <w:hyperlink r:id="rId15" w:history="1">
              <w:r w:rsidRPr="00D87483">
                <w:rPr>
                  <w:rStyle w:val="a8"/>
                  <w:rFonts w:ascii="Arial" w:hAnsi="Arial" w:cs="Arial"/>
                  <w:color w:val="auto"/>
                  <w:szCs w:val="20"/>
                  <w:u w:val="none"/>
                </w:rPr>
                <w:t>http://materials.mines.edu/rc/aeml/index.html</w:t>
              </w:r>
            </w:hyperlink>
            <w:r w:rsidRPr="00D87483">
              <w:t>).</w:t>
            </w:r>
            <w:r w:rsidRPr="002275C7">
              <w:t xml:space="preserve"> His laboratory develops new materials and devices to enable alternative energy technologies including fuel cells and solar cells. Prof. O’Hayre is lead author of Fuel Cell Fundamentals, the world’s best-selling textbook on the subject of fuel cell science and technology (translated into both Chinese and Korean) and has published more than 70 peer-reviewed publications in the field as well as several patents and book chapters. He has received several young-investigator research and teaching honors including the Chinese Academy of Sciences Visiting Professorship for Senior International Scientists at the Dalian Institute of Chemical Physics (2012-13), The </w:t>
            </w:r>
            <w:r w:rsidR="00460C14">
              <w:t>ASM Bradley Staughton Award, 20</w:t>
            </w:r>
            <w:r w:rsidRPr="002275C7">
              <w:t>11 Kavli Frontiers of Science Fellow, and the 2009 Presidential Early Career Award in Science and Engineering (PECASE), the US’s top honor for early-career scientists and engineers. He collaborates with a number of National Labs and international Universities, including the U.S. National Renewable Energy Laboratory, Oak-Ridge National Laboratory, Risoe-DTU in Denmark, and DICP in China.</w:t>
            </w:r>
          </w:p>
          <w:p w:rsidR="00B52278" w:rsidRDefault="00B52278" w:rsidP="00B52278"/>
          <w:p w:rsidR="00B52278" w:rsidRDefault="00B52278" w:rsidP="00B52278"/>
          <w:p w:rsidR="00B52278" w:rsidRPr="002275C7" w:rsidRDefault="00B52278" w:rsidP="00B52278"/>
        </w:tc>
      </w:tr>
      <w:tr w:rsidR="00B52278" w:rsidTr="00B52278">
        <w:trPr>
          <w:trHeight w:val="440"/>
        </w:trPr>
        <w:tc>
          <w:tcPr>
            <w:tcW w:w="9242" w:type="dxa"/>
            <w:gridSpan w:val="4"/>
          </w:tcPr>
          <w:p w:rsidR="00B52278" w:rsidRPr="008C702B" w:rsidRDefault="00B52278" w:rsidP="00B52278">
            <w:pPr>
              <w:rPr>
                <w:b/>
              </w:rPr>
            </w:pPr>
            <w:r w:rsidRPr="008C702B">
              <w:rPr>
                <w:b/>
              </w:rPr>
              <w:t>5. Matthew Beard (National Renewable Energy Laboratory, USA)</w:t>
            </w:r>
          </w:p>
        </w:tc>
      </w:tr>
      <w:tr w:rsidR="00B52278" w:rsidTr="00B52278">
        <w:trPr>
          <w:trHeight w:val="440"/>
        </w:trPr>
        <w:tc>
          <w:tcPr>
            <w:tcW w:w="2474" w:type="dxa"/>
            <w:gridSpan w:val="3"/>
          </w:tcPr>
          <w:p w:rsidR="00B52278" w:rsidRPr="002275C7" w:rsidRDefault="00B52278" w:rsidP="00B52278">
            <w:pPr>
              <w:jc w:val="center"/>
            </w:pPr>
            <w:r w:rsidRPr="002275C7">
              <w:rPr>
                <w:noProof/>
              </w:rPr>
              <w:drawing>
                <wp:inline distT="0" distB="0" distL="0" distR="0">
                  <wp:extent cx="1271905" cy="1271905"/>
                  <wp:effectExtent l="19050" t="0" r="444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Be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1905" cy="1271905"/>
                          </a:xfrm>
                          <a:prstGeom prst="rect">
                            <a:avLst/>
                          </a:prstGeom>
                        </pic:spPr>
                      </pic:pic>
                    </a:graphicData>
                  </a:graphic>
                </wp:inline>
              </w:drawing>
            </w:r>
          </w:p>
        </w:tc>
        <w:tc>
          <w:tcPr>
            <w:tcW w:w="6768" w:type="dxa"/>
          </w:tcPr>
          <w:p w:rsidR="00B52278" w:rsidRDefault="00B52278" w:rsidP="00B52278">
            <w:r w:rsidRPr="002275C7">
              <w:t xml:space="preserve">Matthew C. Beard was born in Idaho Falls, ID in 1971.  Following a BS in physical chemistry and an MS in thermodynamics from BYU he received a Ph.D. in physical chemistry from Yale University in 2002. While at Yale University he helped pioneer the use of time-resolved THz spectroscopy (TRTS) to study the charge-carrier generation and recombination dynamics in semiconductors and quantum-confined semiconductors.  TRTS experiments are particularly useful for studying charge-carriers in quantum-confined semiconductors because it is a non-contact method capable of determining the carrier density and mobility simultaneously and thus can be used on systems where connecting wires could be problematic.  Furthermore, TRTS can determine the carrier dynamics with sub-picosecond resolution.  Quantum-confined semiconductors are produced in simple chemical reaction baths and have tunable properties depending on the interplay </w:t>
            </w:r>
            <w:r w:rsidRPr="002275C7">
              <w:lastRenderedPageBreak/>
              <w:t xml:space="preserve">between the chemical regents, temperature, ligands, and solvent.  When semiconductors are synthesized with nanoscale dimensions many intrinsic properties, such as melting point and bandgap, become extrinsic.  Upon receiving his Ph.D. Dr. Beard received a NRC postdoctoral fellowship at NIST in Gaithersburg MD.  At NIST he developed a hyperspectral THz imaging spectrometer and studied the intra-molecular solvation dynamics in simple organic liquids.  In 2003, Dr. Beard joined the team lead by Art Nozik at NREL in 2003 to further develop TRTS as a means to investigate the QD-QD electronic coupling in close packed films of QDs.  Shortly after arriving at NREL he started studying PbSe QDs as a potential new material a for high efficiency low cost approach to solar energy conversion technologies.  The phenomenon of multiple exciton generation (MEG) can potentially increase the theoretical power conversion efficiency by ~ 30% over the single-junction Shockley-Queisser limit.  MEG involves the ability to convert one high-energy photon to more than one low energy electron-hole pairs.  The phenomenon has attracted much interest in the solar cell and quantum-confined semiconductor communities.  In 2010 a new Energy Frontier Research Center, the Center for Advanced Solar Photophysics (CASP) was formed as a joint center between NREL, Los Alamos National Laboratory, University of Californian at Irvine, University of Minnesota, Colorado School of Mines, University of Colorado, and George Mason University.  The CASP goal is to explore and exploit the unique advantages of nanostructured materials and solution-based fabrication methods to enable the low-cost, high-efficiency solar cells of tomorrow.  In February of 2012 Beard became the co-director of CASP. His interest spans a large range of important physical chemistry problems relating to photoconversion. This includes charge transport in quantum dot arrays and organic semiconductors, charge and energy transfer, and size-dependent phenomena in quantum sized-materials. He is currently investigating carrier generation and charge transport in assemblies of semiconductor nanocrystals and has published over 60 papers in these areas.  </w:t>
            </w:r>
          </w:p>
          <w:p w:rsidR="00B52278" w:rsidRDefault="00B52278" w:rsidP="00B52278"/>
          <w:p w:rsidR="00B52278" w:rsidRDefault="00B52278" w:rsidP="00B52278"/>
          <w:p w:rsidR="00B52278" w:rsidRDefault="00B52278" w:rsidP="00B52278"/>
          <w:p w:rsidR="00B52278" w:rsidRDefault="00B52278" w:rsidP="00B52278"/>
          <w:p w:rsidR="00B52278" w:rsidRDefault="00B52278" w:rsidP="00B52278"/>
          <w:p w:rsidR="00B52278" w:rsidRPr="002275C7" w:rsidRDefault="00B52278" w:rsidP="00B52278"/>
        </w:tc>
      </w:tr>
      <w:tr w:rsidR="00B52278" w:rsidTr="00B52278">
        <w:trPr>
          <w:trHeight w:val="440"/>
        </w:trPr>
        <w:tc>
          <w:tcPr>
            <w:tcW w:w="9242" w:type="dxa"/>
            <w:gridSpan w:val="4"/>
          </w:tcPr>
          <w:p w:rsidR="00B52278" w:rsidRPr="008C702B" w:rsidRDefault="00B52278" w:rsidP="00B52278">
            <w:pPr>
              <w:rPr>
                <w:b/>
              </w:rPr>
            </w:pPr>
            <w:r w:rsidRPr="008C702B">
              <w:rPr>
                <w:b/>
              </w:rPr>
              <w:lastRenderedPageBreak/>
              <w:t>6. Sang Il Seok (Korea Research Institute of Chemical Technology, Korea)</w:t>
            </w:r>
          </w:p>
        </w:tc>
      </w:tr>
      <w:tr w:rsidR="00B52278" w:rsidTr="00B52278">
        <w:tc>
          <w:tcPr>
            <w:tcW w:w="2448" w:type="dxa"/>
          </w:tcPr>
          <w:p w:rsidR="00B52278" w:rsidRPr="002275C7" w:rsidRDefault="00B52278" w:rsidP="00B52278">
            <w:pPr>
              <w:jc w:val="center"/>
            </w:pPr>
            <w:r w:rsidRPr="002275C7">
              <w:rPr>
                <w:iCs/>
                <w:noProof/>
              </w:rPr>
              <w:drawing>
                <wp:inline distT="0" distB="0" distL="0" distR="0">
                  <wp:extent cx="1355694" cy="1367624"/>
                  <wp:effectExtent l="19050" t="0" r="0" b="0"/>
                  <wp:docPr id="24" name="그림 1" descr="석상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석상일"/>
                          <pic:cNvPicPr>
                            <a:picLocks noChangeAspect="1" noChangeArrowheads="1"/>
                          </pic:cNvPicPr>
                        </pic:nvPicPr>
                        <pic:blipFill>
                          <a:blip r:embed="rId17" cstate="print"/>
                          <a:srcRect t="22225" r="8708" b="16759"/>
                          <a:stretch>
                            <a:fillRect/>
                          </a:stretch>
                        </pic:blipFill>
                        <pic:spPr bwMode="auto">
                          <a:xfrm>
                            <a:off x="0" y="0"/>
                            <a:ext cx="1355694" cy="1367624"/>
                          </a:xfrm>
                          <a:prstGeom prst="rect">
                            <a:avLst/>
                          </a:prstGeom>
                          <a:noFill/>
                          <a:ln w="9525">
                            <a:noFill/>
                            <a:miter lim="800000"/>
                            <a:headEnd/>
                            <a:tailEnd/>
                          </a:ln>
                        </pic:spPr>
                      </pic:pic>
                    </a:graphicData>
                  </a:graphic>
                </wp:inline>
              </w:drawing>
            </w:r>
          </w:p>
        </w:tc>
        <w:tc>
          <w:tcPr>
            <w:tcW w:w="6794" w:type="dxa"/>
            <w:gridSpan w:val="3"/>
          </w:tcPr>
          <w:p w:rsidR="00B52278" w:rsidRDefault="00B52278" w:rsidP="00B52278">
            <w:r w:rsidRPr="002275C7">
              <w:t xml:space="preserve">Dr./Prof. Sang Il Seok is leading Global Research Laboratory, funded through the National Research Foundation of Korea under the Ministry of Science, ICT &amp; Future, Korea, as Principle Investigator at the Division of Advanced Materials in Korea Research Institute of Chemical Technology (KRICT), Korea. Now he also holds a dual appointment as professor at Department of Energy Science, Sungkyunkwan University (SKKU). He obtained his PhD degree at Department of Inorganic Materials Engineering of Seoul National University, Korea, in 1995. From 1996 to 1997, he experienced a post-doc to investigate defects and transport in Fe-Ti-O Spinel structure in Cornell University, USA, and visiting scholar in University of Surrey, UK, in 2003, and École Polytechnique Fédérale de Lausanne (EPFL), Switzerland, in 2006 respectively. His major research interests were inorganic/organic hybrid materials through sol-gel process for optical amplifier, high dielectrics, corrosion-resistance coatings etc. Since 2006, his research focus is based on the integration of mesoporous architecture/semiconductor nanocrystals (including quantum dots)/polymeric hole conductors for high-performance inorganic-organic hybrid photovoltaics such as photodetectors and solar cells, and novel materials for them. He published over 100 peer-reviewed papers including Nature Photonics, Nano Letters, etc. with awards for his Excellency. </w:t>
            </w:r>
          </w:p>
          <w:p w:rsidR="00B52278" w:rsidRPr="002275C7" w:rsidRDefault="00B52278" w:rsidP="00B52278"/>
        </w:tc>
      </w:tr>
      <w:tr w:rsidR="00B52278" w:rsidTr="00B52278">
        <w:tc>
          <w:tcPr>
            <w:tcW w:w="9242" w:type="dxa"/>
            <w:gridSpan w:val="4"/>
          </w:tcPr>
          <w:p w:rsidR="00B52278" w:rsidRPr="008C702B" w:rsidRDefault="00B52278" w:rsidP="00B52278">
            <w:pPr>
              <w:rPr>
                <w:b/>
              </w:rPr>
            </w:pPr>
            <w:r w:rsidRPr="008C702B">
              <w:rPr>
                <w:b/>
              </w:rPr>
              <w:t>7. So Hee Jeong (Korea Institute of Machinery &amp; Materials, Korea)</w:t>
            </w:r>
          </w:p>
        </w:tc>
      </w:tr>
      <w:tr w:rsidR="00B52278" w:rsidTr="00B52278">
        <w:tc>
          <w:tcPr>
            <w:tcW w:w="2448" w:type="dxa"/>
          </w:tcPr>
          <w:p w:rsidR="00B52278" w:rsidRPr="002275C7" w:rsidRDefault="00B52278" w:rsidP="00B52278">
            <w:pPr>
              <w:jc w:val="center"/>
            </w:pPr>
            <w:r w:rsidRPr="002275C7">
              <w:rPr>
                <w:noProof/>
              </w:rPr>
              <w:drawing>
                <wp:inline distT="0" distB="0" distL="0" distR="0">
                  <wp:extent cx="1210743" cy="1630018"/>
                  <wp:effectExtent l="19050" t="0" r="8457" b="0"/>
                  <wp:docPr id="25" name="그림 0" descr="2.2 정소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정소희.jpg"/>
                          <pic:cNvPicPr/>
                        </pic:nvPicPr>
                        <pic:blipFill>
                          <a:blip r:embed="rId18" cstate="print"/>
                          <a:stretch>
                            <a:fillRect/>
                          </a:stretch>
                        </pic:blipFill>
                        <pic:spPr>
                          <a:xfrm>
                            <a:off x="0" y="0"/>
                            <a:ext cx="1210660" cy="1629906"/>
                          </a:xfrm>
                          <a:prstGeom prst="rect">
                            <a:avLst/>
                          </a:prstGeom>
                        </pic:spPr>
                      </pic:pic>
                    </a:graphicData>
                  </a:graphic>
                </wp:inline>
              </w:drawing>
            </w:r>
          </w:p>
        </w:tc>
        <w:tc>
          <w:tcPr>
            <w:tcW w:w="6794" w:type="dxa"/>
            <w:gridSpan w:val="3"/>
          </w:tcPr>
          <w:p w:rsidR="00B52278" w:rsidRDefault="00B52278" w:rsidP="00B52278">
            <w:pPr>
              <w:wordWrap/>
              <w:autoSpaceDE/>
              <w:jc w:val="left"/>
            </w:pPr>
            <w:r w:rsidRPr="00F55138">
              <w:t>Dr. Sohee Jeong is currently Senior Researcher of Nanomechanical Systems Research Division at KIMM, Daejeon, as well as Professor in Department of Nanomechatronics at University of Science and Technology (UST). She obtained B.S. and M.S. degrees in Chemistr</w:t>
            </w:r>
            <w:r w:rsidR="00D368D3">
              <w:t xml:space="preserve">y from KAIST. She obtained her </w:t>
            </w:r>
            <w:r w:rsidR="00D368D3">
              <w:rPr>
                <w:rFonts w:hint="eastAsia"/>
              </w:rPr>
              <w:t>P</w:t>
            </w:r>
            <w:r w:rsidRPr="00F55138">
              <w:t>hD degree in Chemistry from University of Michigan in Ann Arbor, MI, USA. She joined Dr. Victor Klimov group in Los Alamos National Lab. (LANL), NM, USA while pursuing her doctorate studying surface related photophysical properties of nanocrystal quantum dots. After a postdoctoral research in synthesizing multishell quantum dots for lasing applications at LANL, she started her research career at KIMM located in Daejeon. Her research interests include large-scale synthesis of Nanocrystal Quantum dots (NQDs), charge/energy transfer in NQD/NQD-hybrids arrays, NQD based applications including photovoltaics and light emitting diode.</w:t>
            </w:r>
          </w:p>
          <w:p w:rsidR="00B52278" w:rsidRPr="002275C7" w:rsidRDefault="00B52278" w:rsidP="00B52278">
            <w:pPr>
              <w:wordWrap/>
              <w:autoSpaceDE/>
              <w:jc w:val="left"/>
            </w:pPr>
          </w:p>
        </w:tc>
      </w:tr>
      <w:tr w:rsidR="00B52278" w:rsidTr="00B52278">
        <w:tc>
          <w:tcPr>
            <w:tcW w:w="9242" w:type="dxa"/>
            <w:gridSpan w:val="4"/>
          </w:tcPr>
          <w:p w:rsidR="00B52278" w:rsidRPr="008C702B" w:rsidRDefault="00B52278" w:rsidP="00B52278">
            <w:pPr>
              <w:rPr>
                <w:b/>
              </w:rPr>
            </w:pPr>
            <w:r w:rsidRPr="008C702B">
              <w:rPr>
                <w:b/>
              </w:rPr>
              <w:lastRenderedPageBreak/>
              <w:t>8. Knut Deppert (Lund University, Sweden)</w:t>
            </w:r>
          </w:p>
        </w:tc>
      </w:tr>
      <w:tr w:rsidR="00B52278" w:rsidTr="00B52278">
        <w:tc>
          <w:tcPr>
            <w:tcW w:w="2448" w:type="dxa"/>
            <w:tcBorders>
              <w:bottom w:val="single" w:sz="4" w:space="0" w:color="D9D9D9" w:themeColor="background1" w:themeShade="D9"/>
            </w:tcBorders>
          </w:tcPr>
          <w:p w:rsidR="00B52278" w:rsidRPr="002275C7" w:rsidRDefault="00B52278" w:rsidP="00B52278">
            <w:pPr>
              <w:jc w:val="center"/>
            </w:pPr>
            <w:r w:rsidRPr="002275C7">
              <w:rPr>
                <w:noProof/>
              </w:rPr>
              <w:drawing>
                <wp:inline distT="0" distB="0" distL="0" distR="0">
                  <wp:extent cx="1062328" cy="1382025"/>
                  <wp:effectExtent l="19050" t="0" r="4472" b="0"/>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063094" cy="1383021"/>
                          </a:xfrm>
                          <a:prstGeom prst="rect">
                            <a:avLst/>
                          </a:prstGeom>
                          <a:noFill/>
                          <a:ln w="9525">
                            <a:noFill/>
                            <a:miter lim="800000"/>
                            <a:headEnd/>
                            <a:tailEnd/>
                          </a:ln>
                        </pic:spPr>
                      </pic:pic>
                    </a:graphicData>
                  </a:graphic>
                </wp:inline>
              </w:drawing>
            </w:r>
          </w:p>
        </w:tc>
        <w:tc>
          <w:tcPr>
            <w:tcW w:w="6794" w:type="dxa"/>
            <w:gridSpan w:val="3"/>
            <w:tcBorders>
              <w:bottom w:val="single" w:sz="4" w:space="0" w:color="D9D9D9" w:themeColor="background1" w:themeShade="D9"/>
            </w:tcBorders>
          </w:tcPr>
          <w:p w:rsidR="00B52278" w:rsidRPr="002275C7" w:rsidRDefault="00B52278" w:rsidP="00B52278">
            <w:bookmarkStart w:id="1" w:name="OLE_LINK1"/>
            <w:r w:rsidRPr="002275C7">
              <w:t>Knut Deppert, born in 1957, graduated in crystallography from the Humboldt University in Berlin, Germany, where he also obtained his PhD degree in 1986. As post-doc, he worked on growth of crystal structures for optoelectronic devices at the Central Institute of Optics and Spectroscopy, Berlin. In cooperation with Lund University, he developed optical investigation methods for layer growth processes.</w:t>
            </w:r>
          </w:p>
          <w:p w:rsidR="00B52278" w:rsidRPr="002275C7" w:rsidRDefault="00B52278" w:rsidP="00B52278">
            <w:r w:rsidRPr="002275C7">
              <w:t>In 1994 he turned his interests towards the generation of novel nanostructure materials using aerosol technology. With more than 100 publications in international periodicals and several patents, Knut Deppert has pioneered nanoparticulate materials technology. Particularly should be mentioned the work on size-selected semiconductor nanoparticles, on tailored pattering with nanoparticles, and on the creation of one-dimensional semiconductor structures like nanowires and nanotrees. Currently he is strongly involved in the development of nanowire-based photovoltaics.</w:t>
            </w:r>
          </w:p>
          <w:p w:rsidR="00B52278" w:rsidRPr="002275C7" w:rsidRDefault="00B52278" w:rsidP="00B52278">
            <w:r w:rsidRPr="002275C7">
              <w:t>Since 1991, he works at Lund University. In 2000, he was appointed Associate Professor and in 2003 he obtained full professorship at Lund University. Currently he serves as the Head of the Physics Department.</w:t>
            </w:r>
          </w:p>
          <w:p w:rsidR="00B52278" w:rsidRPr="002275C7" w:rsidRDefault="00B52278" w:rsidP="00B52278">
            <w:r w:rsidRPr="002275C7">
              <w:t>Besides advanced research activities, Prof. Deppert is deeply involved in education. He developed a university education program on nanoscience and -technology, Engineering Nanoscience, at Lund University. This five- years program is one of the very few complete curriculums in nanoscience starting at the university entrance level and leading to a Master's degree.</w:t>
            </w:r>
          </w:p>
          <w:bookmarkEnd w:id="1"/>
          <w:p w:rsidR="00B52278" w:rsidRDefault="00B52278" w:rsidP="00B52278">
            <w:r w:rsidRPr="002275C7">
              <w:t>Knut Deppert is adviser to different national and institutional Research Councils and co-founder of two companies In 2003 he received the Aerosologist Award of the Nordic Society for Aerosol Research, in 2008 he was a recipient of the E.ON Research Award and in 2011 of the Pedagogic Prize of Lund University.</w:t>
            </w:r>
          </w:p>
          <w:p w:rsidR="00B52278" w:rsidRDefault="00B52278" w:rsidP="00B52278"/>
          <w:p w:rsidR="00B52278" w:rsidRDefault="00B52278" w:rsidP="00B52278"/>
          <w:p w:rsidR="00B52278" w:rsidRDefault="00B52278" w:rsidP="00B52278"/>
          <w:p w:rsidR="00B52278" w:rsidRDefault="00B52278" w:rsidP="00B52278"/>
          <w:p w:rsidR="00B52278" w:rsidRDefault="00B52278" w:rsidP="00B52278"/>
          <w:p w:rsidR="00B52278" w:rsidRDefault="00B52278" w:rsidP="00B52278"/>
          <w:p w:rsidR="00B52278" w:rsidRDefault="00B52278" w:rsidP="00B52278"/>
          <w:p w:rsidR="00B52278" w:rsidRDefault="00B52278" w:rsidP="00B52278"/>
          <w:p w:rsidR="00B52278" w:rsidRPr="002275C7" w:rsidRDefault="00B52278" w:rsidP="00B52278"/>
        </w:tc>
      </w:tr>
      <w:tr w:rsidR="00B52278" w:rsidTr="00B52278">
        <w:tc>
          <w:tcPr>
            <w:tcW w:w="9242" w:type="dxa"/>
            <w:gridSpan w:val="4"/>
          </w:tcPr>
          <w:p w:rsidR="00B52278" w:rsidRPr="008C702B" w:rsidRDefault="00B52278" w:rsidP="00B52278">
            <w:pPr>
              <w:rPr>
                <w:b/>
              </w:rPr>
            </w:pPr>
            <w:r w:rsidRPr="008C702B">
              <w:rPr>
                <w:rFonts w:hint="eastAsia"/>
                <w:b/>
              </w:rPr>
              <w:lastRenderedPageBreak/>
              <w:t>9. Hyunjoo Lee (Yonsei University, Korea)</w:t>
            </w:r>
          </w:p>
        </w:tc>
      </w:tr>
      <w:tr w:rsidR="00B52278" w:rsidTr="00B52278">
        <w:tc>
          <w:tcPr>
            <w:tcW w:w="2458" w:type="dxa"/>
            <w:gridSpan w:val="2"/>
          </w:tcPr>
          <w:p w:rsidR="00B52278" w:rsidRPr="009B345D" w:rsidRDefault="00B52278" w:rsidP="00B52278">
            <w:pPr>
              <w:jc w:val="center"/>
            </w:pPr>
            <w:r>
              <w:rPr>
                <w:noProof/>
              </w:rPr>
              <w:drawing>
                <wp:inline distT="0" distB="0" distL="0" distR="0">
                  <wp:extent cx="866775" cy="1143000"/>
                  <wp:effectExtent l="19050" t="0" r="9525" b="0"/>
                  <wp:docPr id="27" name="그림 6" descr="이현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현주.jpg"/>
                          <pic:cNvPicPr/>
                        </pic:nvPicPr>
                        <pic:blipFill>
                          <a:blip r:embed="rId20" cstate="print"/>
                          <a:stretch>
                            <a:fillRect/>
                          </a:stretch>
                        </pic:blipFill>
                        <pic:spPr>
                          <a:xfrm>
                            <a:off x="0" y="0"/>
                            <a:ext cx="866775" cy="1143000"/>
                          </a:xfrm>
                          <a:prstGeom prst="rect">
                            <a:avLst/>
                          </a:prstGeom>
                        </pic:spPr>
                      </pic:pic>
                    </a:graphicData>
                  </a:graphic>
                </wp:inline>
              </w:drawing>
            </w:r>
          </w:p>
        </w:tc>
        <w:tc>
          <w:tcPr>
            <w:tcW w:w="6784" w:type="dxa"/>
            <w:gridSpan w:val="2"/>
          </w:tcPr>
          <w:p w:rsidR="00B52278" w:rsidRPr="00C21A8A" w:rsidRDefault="00B52278" w:rsidP="00B52278">
            <w:pPr>
              <w:rPr>
                <w:rFonts w:eastAsia="굴림"/>
                <w:kern w:val="0"/>
              </w:rPr>
            </w:pPr>
            <w:r w:rsidRPr="003F72E8">
              <w:rPr>
                <w:rFonts w:eastAsia="굴림" w:hint="eastAsia"/>
                <w:kern w:val="0"/>
              </w:rPr>
              <w:t xml:space="preserve">Hyunjoo Lee is an associate professor at Department of Chemical and Biomolecular Engineering, Yonsei University. She received a B.S. (1998) and M.S. (2000) degree in chemical engineering, Seoul National University. Then she moved to California Institute of Technology and received Ph.D. (2005) by the work about zeolite synthesis. She performed post-doctoral research in University of California, Berkeley and Lawrence Berkeley National Laboratory about nanoparticle catalysts. Since she joined Yonsei University, her main research theme is to design nanocatalysts by modulating shape and composition for the application in energy and environment. She has developed various catalysts for fuel cells, biomass conversion, and methane conversion. She has published 55 papers and 11 patents. She received a distinguished lectureship award by the chemical society of Japan in 2010, which is given to distinguished young </w:t>
            </w:r>
            <w:r w:rsidRPr="003F72E8">
              <w:rPr>
                <w:rFonts w:eastAsia="굴림"/>
                <w:kern w:val="0"/>
              </w:rPr>
              <w:t>Asian</w:t>
            </w:r>
            <w:r w:rsidRPr="003F72E8">
              <w:rPr>
                <w:rFonts w:eastAsia="굴림" w:hint="eastAsia"/>
                <w:kern w:val="0"/>
              </w:rPr>
              <w:t xml:space="preserve"> researcher. </w:t>
            </w:r>
          </w:p>
        </w:tc>
      </w:tr>
      <w:tr w:rsidR="00B52278" w:rsidTr="00B52278">
        <w:tc>
          <w:tcPr>
            <w:tcW w:w="9242" w:type="dxa"/>
            <w:gridSpan w:val="4"/>
          </w:tcPr>
          <w:p w:rsidR="00B52278" w:rsidRPr="008C702B" w:rsidRDefault="00B52278" w:rsidP="00B52278">
            <w:pPr>
              <w:rPr>
                <w:b/>
              </w:rPr>
            </w:pPr>
            <w:r w:rsidRPr="008C702B">
              <w:rPr>
                <w:rFonts w:hint="eastAsia"/>
                <w:b/>
              </w:rPr>
              <w:t xml:space="preserve">10. </w:t>
            </w:r>
            <w:r w:rsidRPr="008C702B">
              <w:rPr>
                <w:b/>
              </w:rPr>
              <w:t>Hyun Suk Jung (Sungkyunkwan University, Korea)</w:t>
            </w:r>
          </w:p>
        </w:tc>
      </w:tr>
      <w:tr w:rsidR="00B52278" w:rsidTr="00B52278">
        <w:tc>
          <w:tcPr>
            <w:tcW w:w="2448" w:type="dxa"/>
            <w:tcBorders>
              <w:right w:val="single" w:sz="4" w:space="0" w:color="D9D9D9" w:themeColor="background1" w:themeShade="D9"/>
            </w:tcBorders>
          </w:tcPr>
          <w:p w:rsidR="00B52278" w:rsidRPr="008823C6" w:rsidRDefault="00B52278" w:rsidP="00B52278">
            <w:pPr>
              <w:jc w:val="center"/>
            </w:pPr>
            <w:r w:rsidRPr="008823C6">
              <w:rPr>
                <w:noProof/>
              </w:rPr>
              <w:drawing>
                <wp:inline distT="0" distB="0" distL="0" distR="0">
                  <wp:extent cx="1256306" cy="1319917"/>
                  <wp:effectExtent l="19050" t="0" r="994" b="0"/>
                  <wp:docPr id="28" name="그림 7" descr="성대_정현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성대_정현석.jpg"/>
                          <pic:cNvPicPr/>
                        </pic:nvPicPr>
                        <pic:blipFill>
                          <a:blip r:embed="rId21" cstate="print"/>
                          <a:srcRect l="5437" r="5113"/>
                          <a:stretch>
                            <a:fillRect/>
                          </a:stretch>
                        </pic:blipFill>
                        <pic:spPr>
                          <a:xfrm>
                            <a:off x="0" y="0"/>
                            <a:ext cx="1256306" cy="1319917"/>
                          </a:xfrm>
                          <a:prstGeom prst="rect">
                            <a:avLst/>
                          </a:prstGeom>
                        </pic:spPr>
                      </pic:pic>
                    </a:graphicData>
                  </a:graphic>
                </wp:inline>
              </w:drawing>
            </w:r>
          </w:p>
        </w:tc>
        <w:tc>
          <w:tcPr>
            <w:tcW w:w="6794" w:type="dxa"/>
            <w:gridSpan w:val="3"/>
            <w:tcBorders>
              <w:left w:val="single" w:sz="4" w:space="0" w:color="D9D9D9" w:themeColor="background1" w:themeShade="D9"/>
            </w:tcBorders>
          </w:tcPr>
          <w:p w:rsidR="00B52278" w:rsidRPr="002275C7" w:rsidRDefault="00B52278" w:rsidP="00B52278">
            <w:r w:rsidRPr="002275C7">
              <w:t>Hyun Suk Jung is an associate professor in school of advanced materials science &amp; engineering at Sungkyunkwan university (SKKU). He received his BS, MS, and PhD degrees in materials science &amp; engineering from Seoul national university (SNU), in 1997, 1999, and 2004, respectively. He joined Los Alamos National Laboratory (LANL) as a director’s postdoctoral fellow in 2005. He had worked for Kookmin University (KMU) since 2006 and joined Sungkyunkwan university in 2011. He published over 100 peer-reviewed papers regarding synthesis of inorganic nanomaterials and dye-sensitized solar cells. He presently researches flexible solar cells and inorganic sensitized solar cells. http://home.skku.edu/~hjung/</w:t>
            </w:r>
          </w:p>
        </w:tc>
      </w:tr>
      <w:tr w:rsidR="00B52278" w:rsidTr="00B52278">
        <w:tc>
          <w:tcPr>
            <w:tcW w:w="9242" w:type="dxa"/>
            <w:gridSpan w:val="4"/>
          </w:tcPr>
          <w:p w:rsidR="00B52278" w:rsidRPr="008C702B" w:rsidRDefault="00B52278" w:rsidP="00B52278">
            <w:pPr>
              <w:rPr>
                <w:b/>
              </w:rPr>
            </w:pPr>
            <w:r w:rsidRPr="008C702B">
              <w:rPr>
                <w:rFonts w:hint="eastAsia"/>
                <w:b/>
              </w:rPr>
              <w:t>11</w:t>
            </w:r>
            <w:r w:rsidRPr="008C702B">
              <w:rPr>
                <w:b/>
              </w:rPr>
              <w:t>.</w:t>
            </w:r>
            <w:r w:rsidRPr="008C702B">
              <w:rPr>
                <w:rFonts w:hint="eastAsia"/>
                <w:b/>
              </w:rPr>
              <w:t xml:space="preserve"> </w:t>
            </w:r>
            <w:r w:rsidRPr="008C702B">
              <w:rPr>
                <w:b/>
              </w:rPr>
              <w:t>Jihun Oh (Korea Advanced Institute of Science and Technology, Korea)</w:t>
            </w:r>
          </w:p>
        </w:tc>
      </w:tr>
      <w:tr w:rsidR="00B52278" w:rsidTr="00B52278">
        <w:tc>
          <w:tcPr>
            <w:tcW w:w="2448" w:type="dxa"/>
            <w:tcBorders>
              <w:right w:val="single" w:sz="4" w:space="0" w:color="D9D9D9" w:themeColor="background1" w:themeShade="D9"/>
            </w:tcBorders>
          </w:tcPr>
          <w:p w:rsidR="00B52278" w:rsidRPr="008823C6" w:rsidRDefault="00B52278" w:rsidP="00B52278">
            <w:pPr>
              <w:jc w:val="center"/>
            </w:pPr>
            <w:r w:rsidRPr="008D7DB6">
              <w:rPr>
                <w:noProof/>
              </w:rPr>
              <w:drawing>
                <wp:inline distT="0" distB="0" distL="0" distR="0">
                  <wp:extent cx="1030522" cy="1075919"/>
                  <wp:effectExtent l="19050" t="0" r="0" b="0"/>
                  <wp:docPr id="29" name="그림 8" descr="KAIST_오지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ST_오지훈.gif"/>
                          <pic:cNvPicPr/>
                        </pic:nvPicPr>
                        <pic:blipFill>
                          <a:blip r:embed="rId22" cstate="print"/>
                          <a:srcRect l="17573" t="29851" r="32759" b="6779"/>
                          <a:stretch>
                            <a:fillRect/>
                          </a:stretch>
                        </pic:blipFill>
                        <pic:spPr>
                          <a:xfrm>
                            <a:off x="0" y="0"/>
                            <a:ext cx="1031357" cy="1076791"/>
                          </a:xfrm>
                          <a:prstGeom prst="rect">
                            <a:avLst/>
                          </a:prstGeom>
                        </pic:spPr>
                      </pic:pic>
                    </a:graphicData>
                  </a:graphic>
                </wp:inline>
              </w:drawing>
            </w:r>
          </w:p>
        </w:tc>
        <w:tc>
          <w:tcPr>
            <w:tcW w:w="6794" w:type="dxa"/>
            <w:gridSpan w:val="3"/>
            <w:tcBorders>
              <w:left w:val="single" w:sz="4" w:space="0" w:color="D9D9D9" w:themeColor="background1" w:themeShade="D9"/>
            </w:tcBorders>
          </w:tcPr>
          <w:p w:rsidR="00B52278" w:rsidRPr="002275C7" w:rsidRDefault="00B52278" w:rsidP="00B52278">
            <w:r w:rsidRPr="00220AE1">
              <w:rPr>
                <w:rFonts w:ascii="맑은 고딕" w:eastAsia="맑은 고딕" w:hAnsi="맑은 고딕" w:cs="Times New Roman"/>
              </w:rPr>
              <w:t xml:space="preserve">Jihun Oh is an assistant professor in Graduate School of EEWS (Energy, Environment, Water and Sustainability) at KAIST since 2013. </w:t>
            </w:r>
            <w:r w:rsidRPr="00220AE1">
              <w:rPr>
                <w:rFonts w:ascii="맑은 고딕" w:eastAsia="맑은 고딕" w:hAnsi="맑은 고딕" w:cs="Times New Roman" w:hint="eastAsia"/>
              </w:rPr>
              <w:t xml:space="preserve">He got Ph.D. in </w:t>
            </w:r>
            <w:r w:rsidRPr="00220AE1">
              <w:rPr>
                <w:rFonts w:ascii="맑은 고딕" w:eastAsia="맑은 고딕" w:hAnsi="맑은 고딕" w:cs="Times New Roman"/>
              </w:rPr>
              <w:t>Materials Science at Massachusetts Institute of Technology in 2010 and joined National Center for Photovoltaics (NCPV) at National Renewable Energy Laboratory (NREL) as a postdoctoral fellow from 2010 to 2013. As a post-doc, he worked on design and fabrication of Si nanostructures for so</w:t>
            </w:r>
            <w:r w:rsidRPr="00220AE1">
              <w:rPr>
                <w:rFonts w:ascii="맑은 고딕" w:eastAsia="맑은 고딕" w:hAnsi="맑은 고딕" w:cs="Times New Roman" w:hint="eastAsia"/>
              </w:rPr>
              <w:t xml:space="preserve">lar </w:t>
            </w:r>
            <w:r w:rsidRPr="00220AE1">
              <w:rPr>
                <w:rFonts w:ascii="맑은 고딕" w:eastAsia="맑은 고딕" w:hAnsi="맑은 고딕" w:cs="Times New Roman"/>
              </w:rPr>
              <w:t>cells and photoelectrochemical water splitting and achieved an 18.2%, a world record, efficient nanostructured black Si solar cell. His research interest at KAIST is to develop a disruptive ultra-high efficiency solar cells and artificial photosynthesis systems by investigating innovative materials, nanostructures and processing.</w:t>
            </w:r>
          </w:p>
        </w:tc>
      </w:tr>
      <w:tr w:rsidR="00B52278" w:rsidTr="00B52278">
        <w:tc>
          <w:tcPr>
            <w:tcW w:w="9242" w:type="dxa"/>
            <w:gridSpan w:val="4"/>
          </w:tcPr>
          <w:p w:rsidR="00B52278" w:rsidRPr="008C702B" w:rsidRDefault="00B52278" w:rsidP="00B52278">
            <w:pPr>
              <w:spacing w:line="204" w:lineRule="auto"/>
              <w:rPr>
                <w:b/>
              </w:rPr>
            </w:pPr>
            <w:r w:rsidRPr="008C702B">
              <w:rPr>
                <w:rFonts w:hint="eastAsia"/>
                <w:b/>
              </w:rPr>
              <w:lastRenderedPageBreak/>
              <w:t>12</w:t>
            </w:r>
            <w:r w:rsidRPr="008C702B">
              <w:rPr>
                <w:b/>
              </w:rPr>
              <w:t>. Nam-Gyu Park (Sungkyunkwan University, Korea)</w:t>
            </w:r>
          </w:p>
        </w:tc>
      </w:tr>
      <w:tr w:rsidR="00B52278" w:rsidRPr="004F2084" w:rsidTr="00B52278">
        <w:tc>
          <w:tcPr>
            <w:tcW w:w="2448" w:type="dxa"/>
          </w:tcPr>
          <w:p w:rsidR="00B52278" w:rsidRPr="002275C7" w:rsidRDefault="00B52278" w:rsidP="00B52278">
            <w:pPr>
              <w:jc w:val="center"/>
            </w:pPr>
            <w:r w:rsidRPr="002275C7">
              <w:rPr>
                <w:noProof/>
              </w:rPr>
              <w:drawing>
                <wp:inline distT="0" distB="0" distL="0" distR="0">
                  <wp:extent cx="1085591" cy="1367625"/>
                  <wp:effectExtent l="19050" t="0" r="259" b="0"/>
                  <wp:docPr id="30" name="그림 5" descr="성대_박남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성대_박남규.jpg"/>
                          <pic:cNvPicPr/>
                        </pic:nvPicPr>
                        <pic:blipFill>
                          <a:blip r:embed="rId23" cstate="print"/>
                          <a:stretch>
                            <a:fillRect/>
                          </a:stretch>
                        </pic:blipFill>
                        <pic:spPr>
                          <a:xfrm>
                            <a:off x="0" y="0"/>
                            <a:ext cx="1086922" cy="1369302"/>
                          </a:xfrm>
                          <a:prstGeom prst="rect">
                            <a:avLst/>
                          </a:prstGeom>
                        </pic:spPr>
                      </pic:pic>
                    </a:graphicData>
                  </a:graphic>
                </wp:inline>
              </w:drawing>
            </w:r>
          </w:p>
        </w:tc>
        <w:tc>
          <w:tcPr>
            <w:tcW w:w="6794" w:type="dxa"/>
            <w:gridSpan w:val="3"/>
          </w:tcPr>
          <w:p w:rsidR="00B52278" w:rsidRPr="002360B9" w:rsidRDefault="00B52278" w:rsidP="00B52278">
            <w:pPr>
              <w:spacing w:line="204" w:lineRule="auto"/>
              <w:rPr>
                <w:rFonts w:eastAsia="굴림"/>
                <w:kern w:val="0"/>
              </w:rPr>
            </w:pPr>
            <w:r w:rsidRPr="002275C7">
              <w:rPr>
                <w:rFonts w:eastAsia="굴림"/>
                <w:kern w:val="0"/>
              </w:rPr>
              <w:t>Nam-Gyu Park is professor at School of Chemical Engineering and adjunct professor at Department of Energy Sciences, Sungkyunkwan University, where he leads the Group of Next Generation Photovoltaics. He got Ph.D. in Inorganic Chemistry from Seoul National University in 1995. He worked at ICMCB-CNRS, France, and at National Renewable Energy Laboratory, USA, as postdoctoral researchers from 1996 to 1999. He worked as Director of Solar Cell Research Center at Korea Institute of Science and Technology from 2005 to 2009 and as a principal scientist at Electronics and Telecommunications Research Institute from 2000 to 2005 before joining Sungkyunkwan University in 2009. He has been studying on high efficiency dye-sensitized solar cells. He is specialist in design and synthesis of inorganic nanostructured materials as well as photovoltaic solar cell fabrication. He received awards, including Scientist Award of the Month (MEST, Korea), KyungHyang Electricity and Energy Award (KEPCO, Korea), KIST Award of the Year (KIST, Korea) and Dupont Science and Technology Award (Dupont Korea). He published over 140 scientific papers, including Nature Materials, Nature Communications, Nature Scientific Reports, Advanced Materials, ACS Nano, J. Physical Chemistry, together with 35 patent applications and 2 book chapters. His researches are focused on design and synthesis of organo-metal perovskite and quantum dot materials for super high efficiency solar cells.</w:t>
            </w:r>
          </w:p>
        </w:tc>
      </w:tr>
      <w:tr w:rsidR="00B52278" w:rsidTr="00B52278">
        <w:tc>
          <w:tcPr>
            <w:tcW w:w="9242" w:type="dxa"/>
            <w:gridSpan w:val="4"/>
            <w:vAlign w:val="center"/>
          </w:tcPr>
          <w:p w:rsidR="00B52278" w:rsidRPr="008C702B" w:rsidRDefault="00B52278" w:rsidP="00B52278">
            <w:pPr>
              <w:spacing w:line="204" w:lineRule="auto"/>
              <w:rPr>
                <w:b/>
              </w:rPr>
            </w:pPr>
            <w:r w:rsidRPr="008C702B">
              <w:rPr>
                <w:b/>
              </w:rPr>
              <w:t>1</w:t>
            </w:r>
            <w:r w:rsidRPr="008C702B">
              <w:rPr>
                <w:rFonts w:hint="eastAsia"/>
                <w:b/>
              </w:rPr>
              <w:t>3</w:t>
            </w:r>
            <w:r w:rsidRPr="008C702B">
              <w:rPr>
                <w:b/>
              </w:rPr>
              <w:t xml:space="preserve">. </w:t>
            </w:r>
            <w:r w:rsidRPr="008C702B">
              <w:rPr>
                <w:rFonts w:hint="eastAsia"/>
                <w:b/>
              </w:rPr>
              <w:t>Chris</w:t>
            </w:r>
            <w:r w:rsidRPr="008C702B">
              <w:rPr>
                <w:b/>
              </w:rPr>
              <w:t xml:space="preserve"> Giebink  (The Pennsylvania State University, USA)</w:t>
            </w:r>
          </w:p>
        </w:tc>
      </w:tr>
      <w:tr w:rsidR="00B52278" w:rsidTr="00B52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2278" w:rsidRPr="002275C7" w:rsidRDefault="00B52278" w:rsidP="00B52278">
            <w:pPr>
              <w:jc w:val="center"/>
            </w:pPr>
            <w:r w:rsidRPr="002275C7">
              <w:rPr>
                <w:noProof/>
              </w:rPr>
              <w:drawing>
                <wp:inline distT="0" distB="0" distL="0" distR="0">
                  <wp:extent cx="1123619" cy="1486894"/>
                  <wp:effectExtent l="19050" t="0" r="331" b="0"/>
                  <wp:docPr id="31" name="그림 4" descr="Chris Gieb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Giebink.jpg"/>
                          <pic:cNvPicPr/>
                        </pic:nvPicPr>
                        <pic:blipFill>
                          <a:blip r:embed="rId24" cstate="print"/>
                          <a:stretch>
                            <a:fillRect/>
                          </a:stretch>
                        </pic:blipFill>
                        <pic:spPr>
                          <a:xfrm>
                            <a:off x="0" y="0"/>
                            <a:ext cx="1132038" cy="1498035"/>
                          </a:xfrm>
                          <a:prstGeom prst="rect">
                            <a:avLst/>
                          </a:prstGeom>
                        </pic:spPr>
                      </pic:pic>
                    </a:graphicData>
                  </a:graphic>
                </wp:inline>
              </w:drawing>
            </w:r>
          </w:p>
        </w:tc>
        <w:tc>
          <w:tcPr>
            <w:tcW w:w="679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2278" w:rsidRPr="002275C7" w:rsidRDefault="00B52278" w:rsidP="00B52278">
            <w:pPr>
              <w:spacing w:line="204" w:lineRule="auto"/>
            </w:pPr>
            <w:r w:rsidRPr="002275C7">
              <w:t>Dr. Giebink joined Penn State in 2011 following a two year postdoctoral fellowship at Argonne National Laboratory. His research interests highlight the combination of organic and inorganic materials in optoelectronic and photonic devices, with a particular emphasis on applications for solar energy conversion and storage. In addition, his group focuses on fundamental physical questions underlying the behavior of charge carriers, excited states and light-matter interaction in disordered and nanostructured semiconductors. He holds three patents and is a member of the Optical Society of America, the Materials Research Society, and the American Physical Society.</w:t>
            </w:r>
          </w:p>
        </w:tc>
      </w:tr>
      <w:tr w:rsidR="00B52278" w:rsidTr="00B52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4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2278" w:rsidRPr="008C702B" w:rsidRDefault="00B52278" w:rsidP="00B52278">
            <w:pPr>
              <w:spacing w:line="204" w:lineRule="auto"/>
              <w:rPr>
                <w:b/>
              </w:rPr>
            </w:pPr>
            <w:r w:rsidRPr="008C702B">
              <w:rPr>
                <w:rFonts w:hint="eastAsia"/>
                <w:b/>
              </w:rPr>
              <w:t xml:space="preserve">14. </w:t>
            </w:r>
            <w:r w:rsidRPr="008C702B">
              <w:rPr>
                <w:rFonts w:ascii="Arial" w:hAnsi="Arial" w:cs="Arial" w:hint="eastAsia"/>
                <w:b/>
              </w:rPr>
              <w:t>Myung Mo Sung (Hanyang University, Korea)</w:t>
            </w:r>
          </w:p>
        </w:tc>
      </w:tr>
      <w:tr w:rsidR="00B52278" w:rsidTr="00B52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2278" w:rsidRPr="003D7582" w:rsidRDefault="00B52278" w:rsidP="00B52278">
            <w:pPr>
              <w:jc w:val="center"/>
            </w:pPr>
            <w:r>
              <w:rPr>
                <w:noProof/>
              </w:rPr>
              <w:drawing>
                <wp:inline distT="0" distB="0" distL="0" distR="0">
                  <wp:extent cx="1081394" cy="1414130"/>
                  <wp:effectExtent l="19050" t="0" r="4456" b="0"/>
                  <wp:docPr id="32" name="그림 17" descr="한양대_성명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한양대_성명모.jpg"/>
                          <pic:cNvPicPr/>
                        </pic:nvPicPr>
                        <pic:blipFill>
                          <a:blip r:embed="rId25" cstate="print"/>
                          <a:stretch>
                            <a:fillRect/>
                          </a:stretch>
                        </pic:blipFill>
                        <pic:spPr>
                          <a:xfrm>
                            <a:off x="0" y="0"/>
                            <a:ext cx="1080911" cy="1413498"/>
                          </a:xfrm>
                          <a:prstGeom prst="rect">
                            <a:avLst/>
                          </a:prstGeom>
                        </pic:spPr>
                      </pic:pic>
                    </a:graphicData>
                  </a:graphic>
                </wp:inline>
              </w:drawing>
            </w:r>
          </w:p>
        </w:tc>
        <w:tc>
          <w:tcPr>
            <w:tcW w:w="679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52278" w:rsidRPr="002275C7" w:rsidRDefault="00B52278" w:rsidP="00B52278">
            <w:pPr>
              <w:spacing w:line="204" w:lineRule="auto"/>
            </w:pPr>
            <w:r w:rsidRPr="00D14052">
              <w:t>Myung Mo Sung, Professor at Department of Chemistry, Hanyang University, studied for his B.S in Chemistry (1986) at Seoul National University in Korea, then several years of experience of working as a researcher in Korea Research Institute of Chemical Technology. After that, he completed his PhD in Chemistry (1996) from University of Houston. Since 2006, he has been an academic faculty in the department of Chemistry, Hanyang University. His research closely related to Organic-Inorganic Nanohybrid Thin Films: Atomic Layer Deposition, Molecular Layer Deposition and Soft Lithography: Nanotransfer Direct Printing, Single-Crystal Organic Nanowire Arrays.</w:t>
            </w:r>
          </w:p>
        </w:tc>
      </w:tr>
    </w:tbl>
    <w:p w:rsidR="00D3042E" w:rsidRDefault="00D3042E" w:rsidP="00B52278">
      <w:pPr>
        <w:widowControl/>
        <w:wordWrap/>
        <w:autoSpaceDE/>
        <w:autoSpaceDN/>
        <w:jc w:val="left"/>
        <w:rPr>
          <w:b/>
          <w:sz w:val="48"/>
          <w:szCs w:val="48"/>
        </w:rPr>
      </w:pPr>
    </w:p>
    <w:p w:rsidR="00D3042E" w:rsidRDefault="00D3042E" w:rsidP="00D3042E">
      <w:pPr>
        <w:jc w:val="center"/>
        <w:rPr>
          <w:b/>
          <w:sz w:val="48"/>
          <w:szCs w:val="48"/>
        </w:rPr>
      </w:pPr>
    </w:p>
    <w:p w:rsidR="00D3042E" w:rsidRDefault="00D3042E" w:rsidP="00D3042E">
      <w:pPr>
        <w:jc w:val="center"/>
        <w:rPr>
          <w:b/>
          <w:sz w:val="48"/>
          <w:szCs w:val="48"/>
        </w:rPr>
      </w:pPr>
    </w:p>
    <w:p w:rsidR="00D3042E" w:rsidRDefault="00D3042E" w:rsidP="00D3042E">
      <w:pPr>
        <w:jc w:val="center"/>
        <w:rPr>
          <w:b/>
          <w:sz w:val="48"/>
          <w:szCs w:val="48"/>
        </w:rPr>
      </w:pPr>
    </w:p>
    <w:p w:rsidR="00D3042E" w:rsidRDefault="00D3042E" w:rsidP="00D3042E">
      <w:pPr>
        <w:jc w:val="center"/>
        <w:rPr>
          <w:b/>
          <w:sz w:val="48"/>
          <w:szCs w:val="48"/>
        </w:rPr>
      </w:pPr>
    </w:p>
    <w:p w:rsidR="00D3042E" w:rsidRDefault="00D3042E" w:rsidP="00D3042E">
      <w:pPr>
        <w:jc w:val="center"/>
        <w:rPr>
          <w:b/>
          <w:sz w:val="48"/>
          <w:szCs w:val="48"/>
        </w:rPr>
      </w:pPr>
    </w:p>
    <w:p w:rsidR="00CA1A60" w:rsidRPr="008A3C69" w:rsidRDefault="00CA1A60" w:rsidP="00952DFE">
      <w:pPr>
        <w:jc w:val="center"/>
        <w:rPr>
          <w:b/>
          <w:sz w:val="48"/>
          <w:szCs w:val="48"/>
        </w:rPr>
      </w:pPr>
      <w:r w:rsidRPr="008A3C69">
        <w:rPr>
          <w:rFonts w:hint="eastAsia"/>
          <w:b/>
          <w:sz w:val="48"/>
          <w:szCs w:val="48"/>
        </w:rPr>
        <w:t>Abstra</w:t>
      </w:r>
      <w:r w:rsidR="007777B4" w:rsidRPr="008A3C69">
        <w:rPr>
          <w:rFonts w:hint="eastAsia"/>
          <w:b/>
          <w:sz w:val="48"/>
          <w:szCs w:val="48"/>
        </w:rPr>
        <w:t>ct</w:t>
      </w:r>
    </w:p>
    <w:p w:rsidR="00CA1A60" w:rsidRDefault="00CA1A60" w:rsidP="00952DFE">
      <w:pPr>
        <w:jc w:val="center"/>
        <w:rPr>
          <w:b/>
          <w:sz w:val="24"/>
          <w:szCs w:val="24"/>
        </w:rPr>
      </w:pPr>
    </w:p>
    <w:p w:rsidR="00CA1A60" w:rsidRDefault="00CA1A60">
      <w:pPr>
        <w:widowControl/>
        <w:wordWrap/>
        <w:autoSpaceDE/>
        <w:autoSpaceDN/>
        <w:jc w:val="left"/>
        <w:rPr>
          <w:b/>
          <w:sz w:val="24"/>
          <w:szCs w:val="24"/>
        </w:rPr>
      </w:pPr>
      <w:r>
        <w:rPr>
          <w:b/>
          <w:sz w:val="24"/>
          <w:szCs w:val="24"/>
        </w:rPr>
        <w:br w:type="page"/>
      </w:r>
    </w:p>
    <w:p w:rsidR="00D3042E" w:rsidRDefault="00D3042E">
      <w:pPr>
        <w:widowControl/>
        <w:wordWrap/>
        <w:autoSpaceDE/>
        <w:autoSpaceDN/>
        <w:jc w:val="left"/>
        <w:rPr>
          <w:b/>
          <w:sz w:val="24"/>
          <w:szCs w:val="24"/>
        </w:rPr>
      </w:pPr>
      <w:r>
        <w:rPr>
          <w:b/>
          <w:sz w:val="24"/>
          <w:szCs w:val="24"/>
        </w:rPr>
        <w:lastRenderedPageBreak/>
        <w:br w:type="page"/>
      </w:r>
    </w:p>
    <w:p w:rsidR="00B52278" w:rsidRPr="00F7542D" w:rsidRDefault="00B52278" w:rsidP="00B52278">
      <w:pPr>
        <w:jc w:val="center"/>
        <w:rPr>
          <w:b/>
          <w:sz w:val="24"/>
          <w:szCs w:val="24"/>
        </w:rPr>
      </w:pPr>
      <w:r w:rsidRPr="00F7542D">
        <w:rPr>
          <w:b/>
          <w:sz w:val="24"/>
          <w:szCs w:val="24"/>
        </w:rPr>
        <w:lastRenderedPageBreak/>
        <w:t>Open-Circuit-Voltage of a Galvanic Cell, a State Property?</w:t>
      </w:r>
    </w:p>
    <w:p w:rsidR="00B52278" w:rsidRPr="00F7542D" w:rsidRDefault="00B52278" w:rsidP="00B52278">
      <w:pPr>
        <w:jc w:val="center"/>
      </w:pPr>
    </w:p>
    <w:p w:rsidR="00B52278" w:rsidRPr="00F7542D" w:rsidRDefault="00B52278" w:rsidP="00B52278">
      <w:pPr>
        <w:jc w:val="center"/>
      </w:pPr>
      <w:r w:rsidRPr="00F7542D">
        <w:t>H.-I. Yoo</w:t>
      </w:r>
    </w:p>
    <w:p w:rsidR="00B52278" w:rsidRPr="00F7542D" w:rsidRDefault="00B52278" w:rsidP="00B52278">
      <w:pPr>
        <w:jc w:val="center"/>
      </w:pPr>
    </w:p>
    <w:p w:rsidR="00B52278" w:rsidRPr="00F7542D" w:rsidRDefault="00B52278" w:rsidP="00B52278">
      <w:pPr>
        <w:jc w:val="center"/>
      </w:pPr>
      <w:r w:rsidRPr="00F7542D">
        <w:t>Department of Materials Science and Engineering,</w:t>
      </w:r>
    </w:p>
    <w:p w:rsidR="00B52278" w:rsidRPr="00F7542D" w:rsidRDefault="00B52278" w:rsidP="00B52278">
      <w:pPr>
        <w:jc w:val="center"/>
      </w:pPr>
      <w:r w:rsidRPr="00F7542D">
        <w:t>Seoul National University, Seoul, Korea</w:t>
      </w:r>
    </w:p>
    <w:p w:rsidR="00B52278" w:rsidRDefault="00B52278" w:rsidP="00B52278">
      <w:pPr>
        <w:jc w:val="center"/>
      </w:pPr>
      <w:r w:rsidRPr="003048DC">
        <w:t>hiyoo@snu.ac.kr</w:t>
      </w:r>
    </w:p>
    <w:p w:rsidR="00B52278" w:rsidRPr="00F7542D" w:rsidRDefault="00B52278" w:rsidP="00B52278"/>
    <w:p w:rsidR="00B52278" w:rsidRPr="00F7542D" w:rsidRDefault="0027144E" w:rsidP="00B52278">
      <w:r>
        <w:rPr>
          <w:rFonts w:hint="eastAsia"/>
        </w:rPr>
        <w:t xml:space="preserve">  </w:t>
      </w:r>
      <w:r w:rsidR="00B52278" w:rsidRPr="00F7542D">
        <w:t xml:space="preserve">A galvanic cell involving a mixed ionic electronic conductor compound generates an electromotive force (EMF) or open-circuit voltage (OCV) when subjected to its component chemical potential difference(s) between the two electrodes. This phenomenon serves the very principle of the energy conversion/storage devices, e.g., fuel cells and batteries, and the information conversion/storage devices, e.g., chemical sensors and electrochromics, only to name a few, which are now the subjects of a worldwide research spree. </w:t>
      </w:r>
    </w:p>
    <w:p w:rsidR="00B52278" w:rsidRPr="00F7542D" w:rsidRDefault="0027144E" w:rsidP="00B52278">
      <w:r>
        <w:rPr>
          <w:rFonts w:hint="eastAsia"/>
        </w:rPr>
        <w:t xml:space="preserve">  </w:t>
      </w:r>
      <w:r w:rsidR="00B52278" w:rsidRPr="00F7542D">
        <w:t xml:space="preserve">It is well known that OCV of a galvanic cell involving a binary compound, or a multinary compound with a single kind of mobile ionic species, is a path- and time-independent, state property or completely determined by the chemical potential values at both electrodes.  Authors have, thus, conventionally believed that U is still a state property for a galvanic cell involving even a ternary or multinary compound with two or more kinds of mobile ions under multitude chemical potential gradients of those mobile components. </w:t>
      </w:r>
    </w:p>
    <w:p w:rsidR="00B52278" w:rsidRPr="00F7542D" w:rsidRDefault="0027144E" w:rsidP="00B52278">
      <w:r>
        <w:rPr>
          <w:rFonts w:hint="eastAsia"/>
        </w:rPr>
        <w:t xml:space="preserve">  </w:t>
      </w:r>
      <w:r w:rsidR="00B52278" w:rsidRPr="00F7542D">
        <w:t>In this contribution, we will show mathematically that this cannot be true in general, and demonstrate experimentally, with a galvanic cell involving a proton conducting oxide subjected to both oxygen and water chemical-potential gradients, that OCV is indeed path- and time-dependent and even history-dependent, and manifests itself along the diffusion paths of the two mobile components H and O under given boundary conditions. Implications of the path- and time-dependencies are discussed.</w:t>
      </w:r>
    </w:p>
    <w:p w:rsidR="00B52278" w:rsidRPr="00F7542D" w:rsidRDefault="00B52278" w:rsidP="00B52278">
      <w:pPr>
        <w:wordWrap/>
        <w:spacing w:line="360" w:lineRule="auto"/>
      </w:pPr>
      <w:r w:rsidRPr="00F7542D">
        <w:br w:type="page"/>
      </w:r>
    </w:p>
    <w:p w:rsidR="00B52278" w:rsidRPr="00F7542D" w:rsidRDefault="00B52278" w:rsidP="00B52278">
      <w:pPr>
        <w:jc w:val="center"/>
        <w:rPr>
          <w:b/>
          <w:sz w:val="24"/>
          <w:szCs w:val="24"/>
        </w:rPr>
      </w:pPr>
      <w:r w:rsidRPr="00F7542D">
        <w:rPr>
          <w:b/>
          <w:sz w:val="24"/>
          <w:szCs w:val="24"/>
        </w:rPr>
        <w:lastRenderedPageBreak/>
        <w:t>Analyses of Fuel Cell Reactions at Pt Single-Crystal Electrodes by Using EC-XPS and STM</w:t>
      </w:r>
    </w:p>
    <w:p w:rsidR="00B52278" w:rsidRPr="00F7542D" w:rsidRDefault="00B52278" w:rsidP="00B52278"/>
    <w:p w:rsidR="00B52278" w:rsidRDefault="00B52278" w:rsidP="00B52278">
      <w:pPr>
        <w:jc w:val="center"/>
      </w:pPr>
      <w:r>
        <w:t>Mitsuru Wakisaka</w:t>
      </w:r>
    </w:p>
    <w:p w:rsidR="00B52278" w:rsidRPr="00F7542D" w:rsidRDefault="00B52278" w:rsidP="00B52278">
      <w:pPr>
        <w:jc w:val="center"/>
      </w:pPr>
    </w:p>
    <w:p w:rsidR="00B52278" w:rsidRPr="00F7542D" w:rsidRDefault="00B52278" w:rsidP="00B52278">
      <w:pPr>
        <w:jc w:val="center"/>
      </w:pPr>
      <w:r w:rsidRPr="00F7542D">
        <w:t>Fuel Cell Nanomaterials Center, University of Yamanashi,</w:t>
      </w:r>
    </w:p>
    <w:p w:rsidR="00B52278" w:rsidRPr="00F7542D" w:rsidRDefault="00B52278" w:rsidP="00B52278">
      <w:pPr>
        <w:jc w:val="center"/>
      </w:pPr>
      <w:r w:rsidRPr="00F7542D">
        <w:t>6-43 Miyamae, Kofu 400-0021, Japan</w:t>
      </w:r>
    </w:p>
    <w:p w:rsidR="00B52278" w:rsidRDefault="00B52278" w:rsidP="00B52278">
      <w:pPr>
        <w:jc w:val="center"/>
      </w:pPr>
      <w:r w:rsidRPr="003048DC">
        <w:t>wakisaka@yamanashi.ac.jp</w:t>
      </w:r>
    </w:p>
    <w:p w:rsidR="00B52278" w:rsidRPr="00F7542D" w:rsidRDefault="00B52278" w:rsidP="00B52278"/>
    <w:p w:rsidR="00B52278" w:rsidRDefault="00B52278" w:rsidP="00B52278">
      <w:pPr>
        <w:ind w:firstLineChars="100" w:firstLine="200"/>
      </w:pPr>
      <w:r w:rsidRPr="00F7542D">
        <w:t xml:space="preserve">The application of Pt-based single-crystals to investigations on fuel cell reactions is to be encouraged for understanding of their reaction mechanisms and catalytically active sites. The surface oxidation states of Pt electrodes are highly essential to understand the electrocatalytic reactions, e.g., oxygen reduction and hydrogen or small organic molecule oxidation, because the oxygen species formed on the electrode surface can act as a reactant, oxidant, spectator or, in some cases, poison. These fuel cell reactions are well known to be structure-sensitive and exhibit different activities among Pt(hkl) electrodes. We have for the first time clarified the structural effects on the surface oxidation processes at the three single-crystal electrodes on the basis of the coverages of each type of oxygen species evaluated by X-ray photoelectron spectroscopy combined with an electrochemical cell (EC-XPS). Furthermore, we have demonstrated the dynamic process of the roughening of the Pt(111) surface during the surface oxidation/reduction cycles by in situ scanning tunneling microscopy (STM). The adsorption of CO molecules on Pt surfaces is also one of the most important topics in fuel cell reactions because Pt anode catalysts are severely poisoned by trace amounts of CO remaining in reformed hydrogen fuel or by CO formed as an intermediate during the methanol oxidation reaction. By using STM, we have for the first time revealed highly ordered structures of CO adlayer formed on Pt(100) and Pt(110) single-crystal surfaces in electrolyte solutions, which strongly depended on the crystal planes and varied with the electrode potential as well as CO partial pressure in the solution. These findings can provide new insights into the structure-sensitive electrocatalytic reactions at Pt electrodes in fuel cells. </w:t>
      </w:r>
    </w:p>
    <w:p w:rsidR="00B52278" w:rsidRDefault="00B52278" w:rsidP="00B52278">
      <w:pPr>
        <w:widowControl/>
        <w:wordWrap/>
        <w:autoSpaceDE/>
        <w:autoSpaceDN/>
        <w:jc w:val="left"/>
      </w:pPr>
      <w:r>
        <w:br w:type="page"/>
      </w:r>
    </w:p>
    <w:p w:rsidR="00B52278" w:rsidRPr="0020055E" w:rsidRDefault="00B52278" w:rsidP="00B52278">
      <w:pPr>
        <w:jc w:val="center"/>
        <w:rPr>
          <w:b/>
          <w:sz w:val="24"/>
          <w:szCs w:val="24"/>
        </w:rPr>
      </w:pPr>
      <w:r w:rsidRPr="0020055E">
        <w:rPr>
          <w:b/>
          <w:sz w:val="24"/>
          <w:szCs w:val="24"/>
        </w:rPr>
        <w:lastRenderedPageBreak/>
        <w:t xml:space="preserve">The ultimate low-temperature performance of </w:t>
      </w:r>
      <w:r w:rsidRPr="0020055E">
        <w:rPr>
          <w:rFonts w:hint="eastAsia"/>
          <w:b/>
          <w:sz w:val="24"/>
          <w:szCs w:val="24"/>
        </w:rPr>
        <w:t xml:space="preserve">thin-film and nanostructure-based </w:t>
      </w:r>
      <w:r w:rsidRPr="0020055E">
        <w:rPr>
          <w:b/>
          <w:sz w:val="24"/>
          <w:szCs w:val="24"/>
        </w:rPr>
        <w:t xml:space="preserve">anode-supported solid oxide fuels cells by </w:t>
      </w:r>
      <w:r w:rsidRPr="0020055E">
        <w:rPr>
          <w:rFonts w:hint="eastAsia"/>
          <w:b/>
          <w:sz w:val="24"/>
          <w:szCs w:val="24"/>
        </w:rPr>
        <w:t>means of multi-scale architecture</w:t>
      </w:r>
    </w:p>
    <w:p w:rsidR="00B52278" w:rsidRDefault="00B52278" w:rsidP="00B52278"/>
    <w:p w:rsidR="00B52278" w:rsidRDefault="00B52278" w:rsidP="00B52278">
      <w:pPr>
        <w:jc w:val="center"/>
      </w:pPr>
      <w:r>
        <w:rPr>
          <w:rFonts w:hint="eastAsia"/>
        </w:rPr>
        <w:t>Ji-Won Son</w:t>
      </w:r>
    </w:p>
    <w:p w:rsidR="00B52278" w:rsidRDefault="00B52278" w:rsidP="00B52278">
      <w:pPr>
        <w:jc w:val="center"/>
      </w:pPr>
    </w:p>
    <w:p w:rsidR="00B52278" w:rsidRPr="00811681" w:rsidRDefault="00B52278" w:rsidP="00B52278">
      <w:pPr>
        <w:jc w:val="center"/>
      </w:pPr>
      <w:r w:rsidRPr="00811681">
        <w:rPr>
          <w:rFonts w:hint="eastAsia"/>
        </w:rPr>
        <w:t xml:space="preserve">High-temperature Energy Materials Research Center </w:t>
      </w:r>
    </w:p>
    <w:p w:rsidR="00B52278" w:rsidRPr="00811681" w:rsidRDefault="00B52278" w:rsidP="00B52278">
      <w:pPr>
        <w:jc w:val="center"/>
      </w:pPr>
      <w:r w:rsidRPr="00811681">
        <w:rPr>
          <w:rFonts w:hint="eastAsia"/>
        </w:rPr>
        <w:t>Korea Institute of Science and Technology (KIST)</w:t>
      </w:r>
      <w:r w:rsidR="00657946">
        <w:rPr>
          <w:rFonts w:hint="eastAsia"/>
        </w:rPr>
        <w:t>, Korea</w:t>
      </w:r>
    </w:p>
    <w:p w:rsidR="00B52278" w:rsidRDefault="00B52278" w:rsidP="00B52278">
      <w:pPr>
        <w:jc w:val="center"/>
      </w:pPr>
      <w:r w:rsidRPr="003048DC">
        <w:rPr>
          <w:rFonts w:hint="eastAsia"/>
        </w:rPr>
        <w:t>jwson@kist.re.kr</w:t>
      </w:r>
    </w:p>
    <w:p w:rsidR="00B52278" w:rsidRPr="0020055E" w:rsidRDefault="00B52278" w:rsidP="00B52278"/>
    <w:p w:rsidR="00B52278" w:rsidRPr="0020055E" w:rsidRDefault="00A37552" w:rsidP="00B52278">
      <w:r>
        <w:rPr>
          <w:rFonts w:hint="eastAsia"/>
        </w:rPr>
        <w:t xml:space="preserve">  </w:t>
      </w:r>
      <w:r w:rsidR="00B52278" w:rsidRPr="0020055E">
        <w:t xml:space="preserve">Solid oxide fuel cells (SOFCs) are considered as one of the most promising candidates of the next generation power sources due to its high efficiency and fuel flexibility. Nevertheless, the high operating temperature exerted substantial burdens to the SOFC systems; therefore, extensive research efforts have been put to lower the operation temperature of the SOFC. For this reason, thin-film electrolytes and nanostructure electrodes </w:t>
      </w:r>
      <w:r w:rsidR="00B52278" w:rsidRPr="0020055E">
        <w:rPr>
          <w:rFonts w:hint="eastAsia"/>
        </w:rPr>
        <w:t>are implemented at an ever increasing rate</w:t>
      </w:r>
      <w:r w:rsidR="00B52278" w:rsidRPr="0020055E">
        <w:t xml:space="preserve"> to </w:t>
      </w:r>
      <w:r w:rsidR="00B52278" w:rsidRPr="0020055E">
        <w:rPr>
          <w:rFonts w:hint="eastAsia"/>
        </w:rPr>
        <w:t xml:space="preserve">decrease </w:t>
      </w:r>
      <w:r w:rsidR="00B52278" w:rsidRPr="0020055E">
        <w:t xml:space="preserve">the operation temperature of the SOFC </w:t>
      </w:r>
      <w:r w:rsidR="00B52278" w:rsidRPr="0020055E">
        <w:rPr>
          <w:rFonts w:hint="eastAsia"/>
        </w:rPr>
        <w:t>via reduction of</w:t>
      </w:r>
      <w:r w:rsidR="00B52278" w:rsidRPr="0020055E">
        <w:t xml:space="preserve"> the physical dimensions of the cell components, while not drastically changing the currently available SOFC materials. Nonetheless, the reliable implementation of </w:t>
      </w:r>
      <w:r w:rsidR="00B52278" w:rsidRPr="0020055E">
        <w:rPr>
          <w:rFonts w:hint="eastAsia"/>
        </w:rPr>
        <w:t>thin-film and nanostructure</w:t>
      </w:r>
      <w:r w:rsidR="00B52278" w:rsidRPr="0020055E">
        <w:t xml:space="preserve"> components has been largely unsuccessful due the frail nature of the components themselves and the free-standing cell platform</w:t>
      </w:r>
      <w:r w:rsidR="00B52278" w:rsidRPr="0020055E">
        <w:rPr>
          <w:rFonts w:hint="eastAsia"/>
        </w:rPr>
        <w:t xml:space="preserve"> even at the low operating temperature regime (</w:t>
      </w:r>
      <w:r w:rsidR="00B52278" w:rsidRPr="0020055E">
        <w:t>≤</w:t>
      </w:r>
      <w:r w:rsidR="00B52278" w:rsidRPr="0020055E">
        <w:rPr>
          <w:rFonts w:hint="eastAsia"/>
        </w:rPr>
        <w:t xml:space="preserve"> 500 </w:t>
      </w:r>
      <w:r w:rsidR="00B52278" w:rsidRPr="0020055E">
        <w:t>°</w:t>
      </w:r>
      <w:r w:rsidR="00B52278" w:rsidRPr="0020055E">
        <w:rPr>
          <w:rFonts w:hint="eastAsia"/>
        </w:rPr>
        <w:t>C) of the SOFC</w:t>
      </w:r>
      <w:r w:rsidR="00B52278" w:rsidRPr="0020055E">
        <w:t xml:space="preserve">. On the other hand, </w:t>
      </w:r>
      <w:r w:rsidR="00B52278" w:rsidRPr="0020055E">
        <w:rPr>
          <w:rFonts w:hint="eastAsia"/>
        </w:rPr>
        <w:t>realization</w:t>
      </w:r>
      <w:r w:rsidR="00B52278" w:rsidRPr="0020055E">
        <w:t xml:space="preserve"> of thin-film electrolytes and nanostructure electrodes over a realistic SOFC platform like a porous anode-support has been extremely difficult, hence only a handful of groups reported successful </w:t>
      </w:r>
      <w:r w:rsidR="00B52278" w:rsidRPr="0020055E">
        <w:rPr>
          <w:rFonts w:hint="eastAsia"/>
        </w:rPr>
        <w:t>fabrication</w:t>
      </w:r>
      <w:r w:rsidR="00B52278" w:rsidRPr="0020055E">
        <w:t xml:space="preserve"> of thin-film electrolyte and nanostructure electrode-base</w:t>
      </w:r>
      <w:r w:rsidR="00B52278" w:rsidRPr="0020055E">
        <w:rPr>
          <w:rFonts w:hint="eastAsia"/>
        </w:rPr>
        <w:t>d</w:t>
      </w:r>
      <w:r w:rsidR="00B52278" w:rsidRPr="0020055E">
        <w:t xml:space="preserve"> anode-supported SOFCs (anode-supported TF-SOFC). </w:t>
      </w:r>
    </w:p>
    <w:p w:rsidR="00B52278" w:rsidRPr="0020055E" w:rsidRDefault="00A37552" w:rsidP="00B52278">
      <w:r>
        <w:rPr>
          <w:rFonts w:hint="eastAsia"/>
        </w:rPr>
        <w:t xml:space="preserve">  </w:t>
      </w:r>
      <w:r w:rsidR="00B52278" w:rsidRPr="0020055E">
        <w:rPr>
          <w:rFonts w:hint="eastAsia"/>
        </w:rPr>
        <w:t xml:space="preserve">In the current presentation, it will be shown that just how the successful realization of anode-supported TF-SOFC is possible by means of multi-scale architecture. A multi-layer, thin electrolyte can be reliably constructed over an anode support of which the microstructure </w:t>
      </w:r>
      <w:r w:rsidR="00B52278" w:rsidRPr="0020055E">
        <w:t>scale</w:t>
      </w:r>
      <w:r w:rsidR="00B52278" w:rsidRPr="0020055E">
        <w:rPr>
          <w:rFonts w:hint="eastAsia"/>
        </w:rPr>
        <w:t xml:space="preserve"> changes from </w:t>
      </w:r>
      <w:r w:rsidR="00B52278" w:rsidRPr="0020055E">
        <w:t></w:t>
      </w:r>
      <w:r w:rsidR="00B52278" w:rsidRPr="0020055E">
        <w:rPr>
          <w:rFonts w:hint="eastAsia"/>
        </w:rPr>
        <w:t xml:space="preserve">m to nm; and a nanostructure composite cathode with a gradually changing microstructure is built over the thin electrolyte. This multi-scale architecture of the TF-SOFC not only enables to reliably implement thin-film electrolytes and nanostructure electrodes to SOFCs, thus to achieve the critical low-temperature performance of the SOFC; but also secures the thermo-mechanical stability of TF-SOFC and </w:t>
      </w:r>
      <w:r w:rsidR="00B52278" w:rsidRPr="0020055E">
        <w:t>therefore</w:t>
      </w:r>
      <w:r w:rsidR="00B52278" w:rsidRPr="0020055E">
        <w:rPr>
          <w:rFonts w:hint="eastAsia"/>
        </w:rPr>
        <w:t xml:space="preserve"> elongates the lifetime. The ultimate level of the low-temperature performance and significantly improved thermo-mechanical stability of the multi-scale architecture anode-supported TF-SOFC will be presented.   </w:t>
      </w:r>
      <w:r w:rsidR="00B52278" w:rsidRPr="0020055E">
        <w:t xml:space="preserve"> </w:t>
      </w:r>
    </w:p>
    <w:p w:rsidR="00B52278" w:rsidRDefault="00B52278" w:rsidP="00B52278">
      <w:pPr>
        <w:widowControl/>
        <w:wordWrap/>
        <w:autoSpaceDE/>
        <w:autoSpaceDN/>
        <w:jc w:val="left"/>
      </w:pPr>
      <w:r>
        <w:br w:type="page"/>
      </w:r>
    </w:p>
    <w:p w:rsidR="00B52278" w:rsidRPr="00D916A0" w:rsidRDefault="00B52278" w:rsidP="00B52278">
      <w:pPr>
        <w:pStyle w:val="Para"/>
        <w:spacing w:after="0"/>
        <w:ind w:left="0" w:firstLine="0"/>
        <w:jc w:val="center"/>
        <w:rPr>
          <w:rFonts w:asciiTheme="minorHAnsi" w:eastAsiaTheme="minorEastAsia" w:hAnsiTheme="minorHAnsi" w:cstheme="minorBidi"/>
          <w:b/>
          <w:kern w:val="2"/>
          <w:sz w:val="24"/>
          <w:szCs w:val="24"/>
          <w:lang w:eastAsia="ko-KR"/>
        </w:rPr>
      </w:pPr>
      <w:r w:rsidRPr="00D916A0">
        <w:rPr>
          <w:rFonts w:asciiTheme="minorHAnsi" w:eastAsiaTheme="minorEastAsia" w:hAnsiTheme="minorHAnsi" w:cstheme="minorBidi"/>
          <w:b/>
          <w:kern w:val="2"/>
          <w:sz w:val="24"/>
          <w:szCs w:val="24"/>
          <w:lang w:eastAsia="ko-KR"/>
        </w:rPr>
        <w:lastRenderedPageBreak/>
        <w:t>Materials for Electrochemical Energy Conversion</w:t>
      </w:r>
    </w:p>
    <w:p w:rsidR="00B52278" w:rsidRPr="00D916A0" w:rsidRDefault="00B52278" w:rsidP="00B52278"/>
    <w:p w:rsidR="00B52278" w:rsidRPr="00D916A0" w:rsidRDefault="00B52278" w:rsidP="00B52278">
      <w:pPr>
        <w:jc w:val="center"/>
      </w:pPr>
      <w:r w:rsidRPr="00D916A0">
        <w:t>Ryan O’Hayre</w:t>
      </w:r>
    </w:p>
    <w:p w:rsidR="00B52278" w:rsidRPr="00D916A0" w:rsidRDefault="00B52278" w:rsidP="00B52278">
      <w:pPr>
        <w:jc w:val="center"/>
      </w:pPr>
    </w:p>
    <w:p w:rsidR="00B52278" w:rsidRPr="00D916A0" w:rsidRDefault="00B52278" w:rsidP="00B52278">
      <w:pPr>
        <w:jc w:val="center"/>
      </w:pPr>
      <w:r w:rsidRPr="00D916A0">
        <w:t>Metallurgical and Materials Engineering</w:t>
      </w:r>
    </w:p>
    <w:p w:rsidR="00B52278" w:rsidRDefault="00B52278" w:rsidP="00B52278">
      <w:pPr>
        <w:jc w:val="center"/>
      </w:pPr>
      <w:r w:rsidRPr="00D916A0">
        <w:t>Colorado School of Mines</w:t>
      </w:r>
      <w:r w:rsidR="004456E3">
        <w:rPr>
          <w:rFonts w:hint="eastAsia"/>
        </w:rPr>
        <w:t>, USA</w:t>
      </w:r>
    </w:p>
    <w:p w:rsidR="00B52278" w:rsidRDefault="00B52278" w:rsidP="00B52278">
      <w:pPr>
        <w:jc w:val="center"/>
      </w:pPr>
      <w:r w:rsidRPr="003048DC">
        <w:rPr>
          <w:rFonts w:ascii="맑은 고딕" w:eastAsia="맑은 고딕" w:hAnsi="맑은 고딕" w:cs="Times New Roman"/>
        </w:rPr>
        <w:t>rohayre@mines.edu</w:t>
      </w:r>
    </w:p>
    <w:p w:rsidR="00B52278" w:rsidRPr="00D916A0" w:rsidRDefault="00B52278" w:rsidP="00B52278"/>
    <w:p w:rsidR="00B52278" w:rsidRPr="00934118" w:rsidRDefault="00177F5A" w:rsidP="00B52278">
      <w:r>
        <w:rPr>
          <w:rFonts w:hint="eastAsia"/>
        </w:rPr>
        <w:t xml:space="preserve">  </w:t>
      </w:r>
      <w:r w:rsidR="00B52278" w:rsidRPr="00D916A0">
        <w:t xml:space="preserve">Electrochemistry is central to many current and emerging energy conversion technologies including batteries, fuel cells, photoelectrochemical systems, and membrane reactors. Recent research in the Advanced Energy Materials Laboratory at the Colorado School of Mines (Golden, Colorado, USA) is focused on developing new design paradigms and new physical insights into the materials that are used in a variety of these electrochemical energy conversion technologies. In this presentation, a number of our ongoing research efforts will be discussed, including the development of nitrogen-functionalized carbon support structures for direct methanol fuel cell catalysis, ceramic-based membrane structures for gas separation and membrane reactor applications, nanoionic composite materials which may provide enhanced ionic transport capabilities, and redox-active oxides for solar-thermal production of hydrogen </w:t>
      </w:r>
      <w:r w:rsidR="00B52278" w:rsidRPr="00934118">
        <w:t>from water.</w:t>
      </w:r>
    </w:p>
    <w:p w:rsidR="00B52278" w:rsidRPr="00934118" w:rsidRDefault="00B52278" w:rsidP="00B52278"/>
    <w:p w:rsidR="00B52278" w:rsidRPr="00707CB9" w:rsidRDefault="00B52278" w:rsidP="00B52278">
      <w:pPr>
        <w:rPr>
          <w:sz w:val="26"/>
          <w:szCs w:val="26"/>
        </w:rPr>
      </w:pPr>
    </w:p>
    <w:p w:rsidR="00B52278" w:rsidRDefault="00B52278" w:rsidP="00B52278">
      <w:pPr>
        <w:widowControl/>
        <w:wordWrap/>
        <w:autoSpaceDE/>
        <w:autoSpaceDN/>
        <w:jc w:val="left"/>
      </w:pPr>
      <w:r>
        <w:br w:type="page"/>
      </w:r>
    </w:p>
    <w:p w:rsidR="00B52278" w:rsidRPr="003B0C4E" w:rsidRDefault="00B52278" w:rsidP="00B52278">
      <w:pPr>
        <w:jc w:val="center"/>
        <w:rPr>
          <w:b/>
          <w:sz w:val="24"/>
          <w:szCs w:val="24"/>
        </w:rPr>
      </w:pPr>
      <w:r w:rsidRPr="003B0C4E">
        <w:rPr>
          <w:b/>
          <w:sz w:val="24"/>
          <w:szCs w:val="24"/>
        </w:rPr>
        <w:lastRenderedPageBreak/>
        <w:t>Multiple Exciton Generation and carrier dynamics in PbSe QDs, QD films, and QD Solar Cells</w:t>
      </w:r>
    </w:p>
    <w:p w:rsidR="00B52278" w:rsidRDefault="00B52278" w:rsidP="00B52278">
      <w:pPr>
        <w:jc w:val="center"/>
      </w:pPr>
    </w:p>
    <w:p w:rsidR="00B52278" w:rsidRDefault="00B52278" w:rsidP="00B52278">
      <w:pPr>
        <w:jc w:val="center"/>
      </w:pPr>
      <w:r w:rsidRPr="003B0C4E">
        <w:t>Matthew C. Beard</w:t>
      </w:r>
    </w:p>
    <w:p w:rsidR="00B52278" w:rsidRPr="003B0C4E" w:rsidRDefault="00B52278" w:rsidP="00B52278">
      <w:pPr>
        <w:jc w:val="center"/>
      </w:pPr>
    </w:p>
    <w:p w:rsidR="00B52278" w:rsidRPr="003B0C4E" w:rsidRDefault="00B52278" w:rsidP="00B52278">
      <w:pPr>
        <w:jc w:val="center"/>
      </w:pPr>
      <w:r w:rsidRPr="003B0C4E">
        <w:t>Center for Advanced Solar Photophysics</w:t>
      </w:r>
    </w:p>
    <w:p w:rsidR="00F0221B" w:rsidRDefault="00B52278" w:rsidP="00B52278">
      <w:pPr>
        <w:jc w:val="center"/>
      </w:pPr>
      <w:r w:rsidRPr="003B0C4E">
        <w:t>National Renewable Energy Laboratory</w:t>
      </w:r>
      <w:r>
        <w:rPr>
          <w:rFonts w:hint="eastAsia"/>
        </w:rPr>
        <w:t xml:space="preserve">, </w:t>
      </w:r>
      <w:r w:rsidRPr="003B0C4E">
        <w:t>Golden, CO</w:t>
      </w:r>
      <w:r w:rsidR="0068597E">
        <w:rPr>
          <w:rFonts w:hint="eastAsia"/>
        </w:rPr>
        <w:t>, USA</w:t>
      </w:r>
    </w:p>
    <w:p w:rsidR="00B52278" w:rsidRDefault="00B52278" w:rsidP="00B52278">
      <w:pPr>
        <w:jc w:val="center"/>
      </w:pPr>
      <w:r w:rsidRPr="003048DC">
        <w:t>Matt.Beard@nrel.gov</w:t>
      </w:r>
    </w:p>
    <w:p w:rsidR="00B52278" w:rsidRDefault="00B52278" w:rsidP="00B52278">
      <w:pPr>
        <w:jc w:val="center"/>
      </w:pPr>
    </w:p>
    <w:p w:rsidR="00B52278" w:rsidRPr="003B0C4E" w:rsidRDefault="00B52278" w:rsidP="00B52278">
      <w:r>
        <w:rPr>
          <w:rFonts w:hint="eastAsia"/>
        </w:rPr>
        <w:t xml:space="preserve"> </w:t>
      </w:r>
      <w:r w:rsidRPr="003B0C4E">
        <w:t>Nanomaterials are a flexible material platform that has great promise for providing new ways to approach solar energy conversion. The synthesis, investigation, and utilization of these novel nanostructures lie at the interface between chemistry, physics, materials science and engineering.</w:t>
      </w:r>
      <w:r w:rsidRPr="00166B0B">
        <w:t xml:space="preserve"> </w:t>
      </w:r>
      <w:r w:rsidRPr="003B0C4E">
        <w:t xml:space="preserve">Semiconductor nanostructures, where at least one dimension is small enough to produce quantum confinement effects, provide new pathways for controlling energy flow and therefore have the potential to increase the efficiency of the primary photo conversion step.  One such avenue is the process of multiple exciton generation (MEG) where absorption of high-energy photons can lead to the production of multiple electron-hole pairs which can contribute to an enhanced photocurrent in solar cells. We studied the size-dependent MEG in QDs consisting of either PbSe, PbS, or a </w:t>
      </w:r>
      <w:r w:rsidR="00683657" w:rsidRPr="008E3798">
        <w:rPr>
          <w:rStyle w:val="MathematicaFormatTextForm"/>
          <w:rFonts w:eastAsiaTheme="majorEastAsia"/>
          <w:szCs w:val="24"/>
        </w:rPr>
        <w:t>PbS</w:t>
      </w:r>
      <w:r w:rsidR="00683657" w:rsidRPr="008E3798">
        <w:rPr>
          <w:rStyle w:val="MathematicaFormatTextForm"/>
          <w:rFonts w:eastAsiaTheme="majorEastAsia"/>
          <w:szCs w:val="24"/>
          <w:vertAlign w:val="subscript"/>
        </w:rPr>
        <w:t>x</w:t>
      </w:r>
      <w:r w:rsidR="00683657" w:rsidRPr="008E3798">
        <w:rPr>
          <w:rStyle w:val="MathematicaFormatTextForm"/>
          <w:rFonts w:eastAsiaTheme="majorEastAsia"/>
          <w:szCs w:val="24"/>
        </w:rPr>
        <w:t>Se</w:t>
      </w:r>
      <w:r w:rsidR="00683657" w:rsidRPr="008E3798">
        <w:rPr>
          <w:rStyle w:val="MathematicaFormatTextForm"/>
          <w:rFonts w:eastAsiaTheme="majorEastAsia"/>
          <w:szCs w:val="24"/>
          <w:vertAlign w:val="subscript"/>
        </w:rPr>
        <w:t>1-x</w:t>
      </w:r>
      <w:r w:rsidRPr="003B0C4E">
        <w:t xml:space="preserve"> alloy for various sizes with corresponding bandgaps ranging from 0.6 to 1 eV.  For each sample we determine the MEG efficiency, </w:t>
      </w:r>
      <m:oMath>
        <m:sSub>
          <m:sSubPr>
            <m:ctrlPr>
              <w:rPr>
                <w:rFonts w:ascii="Cambria Math" w:hAnsi="Cambria Math"/>
              </w:rPr>
            </m:ctrlPr>
          </m:sSubPr>
          <m:e>
            <m:r>
              <w:rPr>
                <w:rFonts w:ascii="Cambria Math" w:hAnsi="Cambria Math"/>
              </w:rPr>
              <m:t>η</m:t>
            </m:r>
          </m:e>
          <m:sub>
            <m:r>
              <w:rPr>
                <w:rFonts w:ascii="Cambria Math" w:hAnsi="Cambria Math"/>
              </w:rPr>
              <m:t>MEG</m:t>
            </m:r>
          </m:sub>
        </m:sSub>
      </m:oMath>
      <w:r w:rsidRPr="003B0C4E">
        <w:t>, defined in terms of the electron-hole pair creation energy (</w:t>
      </w:r>
      <m:oMath>
        <m:sSub>
          <m:sSubPr>
            <m:ctrlPr>
              <w:rPr>
                <w:rFonts w:ascii="Cambria Math" w:hAnsi="Cambria Math"/>
              </w:rPr>
            </m:ctrlPr>
          </m:sSubPr>
          <m:e>
            <m:r>
              <w:rPr>
                <w:rFonts w:ascii="Cambria Math" w:hAnsi="Cambria Math"/>
              </w:rPr>
              <m:t>ε</m:t>
            </m:r>
          </m:e>
          <m:sub>
            <m:r>
              <w:rPr>
                <w:rFonts w:ascii="Cambria Math" w:hAnsi="Cambria Math"/>
              </w:rPr>
              <m:t>eh</m:t>
            </m:r>
          </m:sub>
        </m:sSub>
        <m:r>
          <m:rPr>
            <m:sty m:val="p"/>
          </m:rPr>
          <w:rPr>
            <w:rFonts w:ascii="Cambria Math" w:hAnsi="Cambria Math"/>
          </w:rPr>
          <m:t>)</m:t>
        </m:r>
      </m:oMath>
      <w:r w:rsidRPr="003B0C4E">
        <w:t xml:space="preserve"> such that </w:t>
      </w:r>
      <m:oMath>
        <m:sSub>
          <m:sSubPr>
            <m:ctrlPr>
              <w:rPr>
                <w:rFonts w:ascii="Cambria Math" w:hAnsi="Cambria Math"/>
              </w:rPr>
            </m:ctrlPr>
          </m:sSubPr>
          <m:e>
            <m:r>
              <w:rPr>
                <w:rFonts w:ascii="Cambria Math" w:hAnsi="Cambria Math"/>
              </w:rPr>
              <m:t>η</m:t>
            </m:r>
          </m:e>
          <m:sub>
            <m:r>
              <w:rPr>
                <w:rFonts w:ascii="Cambria Math" w:hAnsi="Cambria Math"/>
              </w:rPr>
              <m:t>MEG</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g</m:t>
                </m:r>
              </m:sub>
            </m:sSub>
          </m:num>
          <m:den>
            <m:sSub>
              <m:sSubPr>
                <m:ctrlPr>
                  <w:rPr>
                    <w:rFonts w:ascii="Cambria Math" w:hAnsi="Cambria Math"/>
                  </w:rPr>
                </m:ctrlPr>
              </m:sSubPr>
              <m:e>
                <m:r>
                  <w:rPr>
                    <w:rFonts w:ascii="Cambria Math" w:hAnsi="Cambria Math"/>
                  </w:rPr>
                  <m:t>ε</m:t>
                </m:r>
              </m:e>
              <m:sub>
                <m:r>
                  <w:rPr>
                    <w:rFonts w:ascii="Cambria Math" w:hAnsi="Cambria Math"/>
                  </w:rPr>
                  <m:t>eh</m:t>
                </m:r>
              </m:sub>
            </m:sSub>
          </m:den>
        </m:f>
      </m:oMath>
      <w:r w:rsidRPr="003B0C4E">
        <w:t xml:space="preserve">. In previous reports, we found that </w:t>
      </w:r>
      <m:oMath>
        <m:sSub>
          <m:sSubPr>
            <m:ctrlPr>
              <w:rPr>
                <w:rFonts w:ascii="Cambria Math" w:hAnsi="Cambria Math"/>
              </w:rPr>
            </m:ctrlPr>
          </m:sSubPr>
          <m:e>
            <m:r>
              <w:rPr>
                <w:rFonts w:ascii="Cambria Math" w:hAnsi="Cambria Math"/>
              </w:rPr>
              <m:t>η</m:t>
            </m:r>
          </m:e>
          <m:sub>
            <m:r>
              <w:rPr>
                <w:rFonts w:ascii="Cambria Math" w:hAnsi="Cambria Math"/>
              </w:rPr>
              <m:t>MEG</m:t>
            </m:r>
          </m:sub>
        </m:sSub>
      </m:oMath>
      <w:r w:rsidRPr="003B0C4E">
        <w:t xml:space="preserve"> is about 2x greater in PbSe QDs compared to bulk PbSe. In this study, we find for both PbS and </w:t>
      </w:r>
      <w:r w:rsidR="00147CB4" w:rsidRPr="008E3798">
        <w:rPr>
          <w:rStyle w:val="MathematicaFormatTextForm"/>
          <w:rFonts w:eastAsiaTheme="majorEastAsia"/>
          <w:szCs w:val="24"/>
        </w:rPr>
        <w:t>PbS</w:t>
      </w:r>
      <w:r w:rsidR="00147CB4" w:rsidRPr="008E3798">
        <w:rPr>
          <w:rStyle w:val="MathematicaFormatTextForm"/>
          <w:rFonts w:eastAsiaTheme="majorEastAsia"/>
          <w:szCs w:val="24"/>
          <w:vertAlign w:val="subscript"/>
        </w:rPr>
        <w:t>x</w:t>
      </w:r>
      <w:r w:rsidR="00147CB4" w:rsidRPr="008E3798">
        <w:rPr>
          <w:rStyle w:val="MathematicaFormatTextForm"/>
          <w:rFonts w:eastAsiaTheme="majorEastAsia"/>
          <w:szCs w:val="24"/>
        </w:rPr>
        <w:t>Se</w:t>
      </w:r>
      <w:r w:rsidR="00147CB4" w:rsidRPr="008E3798">
        <w:rPr>
          <w:rStyle w:val="MathematicaFormatTextForm"/>
          <w:rFonts w:eastAsiaTheme="majorEastAsia"/>
          <w:szCs w:val="24"/>
          <w:vertAlign w:val="subscript"/>
        </w:rPr>
        <w:t>1-x</w:t>
      </w:r>
      <w:r w:rsidRPr="003B0C4E">
        <w:t xml:space="preserve"> alloyed QDs that </w:t>
      </w:r>
      <m:oMath>
        <m:sSub>
          <m:sSubPr>
            <m:ctrlPr>
              <w:rPr>
                <w:rFonts w:ascii="Cambria Math" w:hAnsi="Cambria Math"/>
              </w:rPr>
            </m:ctrlPr>
          </m:sSubPr>
          <m:e>
            <m:r>
              <w:rPr>
                <w:rFonts w:ascii="Cambria Math" w:hAnsi="Cambria Math"/>
              </w:rPr>
              <m:t>η</m:t>
            </m:r>
          </m:e>
          <m:sub>
            <m:r>
              <w:rPr>
                <w:rFonts w:ascii="Cambria Math" w:hAnsi="Cambria Math"/>
              </w:rPr>
              <m:t>MEG</m:t>
            </m:r>
          </m:sub>
        </m:sSub>
      </m:oMath>
      <w:r w:rsidRPr="003B0C4E">
        <w:t xml:space="preserve"> decreases lineally with increasing QD diameter. When the QD radius is normalized to a material-dependent characteristic radius, defined as the radius at which the Coulomb and confinement energies are equivalent, PbSe, PbS, and PbSxSe1-x exhibit similar MEG behavior. Our results confirm that MEG increases with quantum confinement, and shed light on the interplay between a size-dependent MEG rate vs. hot exciton cooling. Finally, I will discuss ongoing work in Si QD samples that may have the potential to achieve very high MEG efficiencies as well as strategies for incorporating both the Pb chalcogenide and Si QDs into prototype solar cells. </w:t>
      </w:r>
    </w:p>
    <w:p w:rsidR="00B52278" w:rsidRPr="003B0C4E" w:rsidRDefault="00B52278" w:rsidP="00B52278"/>
    <w:p w:rsidR="00B52278" w:rsidRPr="0010175A" w:rsidRDefault="00B52278" w:rsidP="00B52278">
      <w:pPr>
        <w:rPr>
          <w:rFonts w:ascii="Cambria" w:hAnsi="Cambria" w:cs="Times New Roman"/>
          <w:szCs w:val="20"/>
        </w:rPr>
      </w:pPr>
    </w:p>
    <w:p w:rsidR="00B52278" w:rsidRDefault="00B52278" w:rsidP="00B52278">
      <w:pPr>
        <w:widowControl/>
        <w:wordWrap/>
        <w:autoSpaceDE/>
        <w:autoSpaceDN/>
        <w:jc w:val="left"/>
      </w:pPr>
      <w:r>
        <w:br w:type="page"/>
      </w:r>
    </w:p>
    <w:p w:rsidR="00B52278" w:rsidRPr="00450A94" w:rsidRDefault="00B52278" w:rsidP="00B52278">
      <w:pPr>
        <w:jc w:val="center"/>
        <w:rPr>
          <w:b/>
          <w:sz w:val="24"/>
          <w:szCs w:val="24"/>
        </w:rPr>
      </w:pPr>
      <w:r w:rsidRPr="00450A94">
        <w:rPr>
          <w:rFonts w:ascii="맑은 고딕" w:eastAsia="맑은 고딕" w:hAnsi="맑은 고딕" w:cs="Times New Roman"/>
          <w:b/>
          <w:sz w:val="24"/>
          <w:szCs w:val="24"/>
        </w:rPr>
        <w:lastRenderedPageBreak/>
        <w:t>Efficient inorganic-organic hybrid heterojunction solar cells</w:t>
      </w:r>
    </w:p>
    <w:p w:rsidR="00B52278" w:rsidRDefault="00B52278" w:rsidP="00B52278">
      <w:pPr>
        <w:jc w:val="center"/>
      </w:pPr>
    </w:p>
    <w:p w:rsidR="00B52278" w:rsidRDefault="00B52278" w:rsidP="00B52278">
      <w:pPr>
        <w:jc w:val="center"/>
        <w:rPr>
          <w:rFonts w:ascii="맑은 고딕" w:eastAsia="맑은 고딕" w:hAnsi="맑은 고딕" w:cs="Times New Roman"/>
        </w:rPr>
      </w:pPr>
      <w:r w:rsidRPr="00AF34BC">
        <w:rPr>
          <w:rFonts w:ascii="맑은 고딕" w:eastAsia="맑은 고딕" w:hAnsi="맑은 고딕" w:cs="Times New Roman"/>
        </w:rPr>
        <w:t>Jun Hong Noh</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Yongchan Choi</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Nam Joong Jeon</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Young Chan Kim</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Seungchan Ryu</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xml:space="preserve">, </w:t>
      </w:r>
    </w:p>
    <w:p w:rsidR="00B52278" w:rsidRPr="00AF34BC" w:rsidRDefault="00B52278" w:rsidP="00B52278">
      <w:pPr>
        <w:jc w:val="center"/>
      </w:pPr>
      <w:r w:rsidRPr="00AF34BC">
        <w:rPr>
          <w:rFonts w:ascii="맑은 고딕" w:eastAsia="맑은 고딕" w:hAnsi="맑은 고딕" w:cs="Times New Roman"/>
        </w:rPr>
        <w:t>Woon Suk Yang,</w:t>
      </w:r>
      <w:r>
        <w:rPr>
          <w:rFonts w:ascii="맑은 고딕" w:eastAsia="맑은 고딕" w:hAnsi="맑은 고딕" w:cs="Times New Roman" w:hint="eastAsia"/>
        </w:rPr>
        <w:t xml:space="preserve"> </w:t>
      </w:r>
      <w:r w:rsidRPr="00AF34BC">
        <w:rPr>
          <w:rFonts w:ascii="맑은 고딕" w:eastAsia="맑은 고딕" w:hAnsi="맑은 고딕" w:cs="Times New Roman"/>
        </w:rPr>
        <w:t>Tarak N. Mandal</w:t>
      </w: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xml:space="preserve"> and Sang Il Seok</w:t>
      </w:r>
      <w:r w:rsidRPr="004121DD">
        <w:rPr>
          <w:rFonts w:ascii="맑은 고딕" w:eastAsia="맑은 고딕" w:hAnsi="맑은 고딕" w:cs="Times New Roman"/>
          <w:vertAlign w:val="superscript"/>
        </w:rPr>
        <w:t>1,2</w:t>
      </w:r>
    </w:p>
    <w:p w:rsidR="00B52278" w:rsidRPr="00AF34BC" w:rsidRDefault="00B52278" w:rsidP="00B52278">
      <w:pPr>
        <w:jc w:val="center"/>
      </w:pPr>
    </w:p>
    <w:p w:rsidR="00B52278" w:rsidRDefault="00B52278" w:rsidP="00B52278">
      <w:pPr>
        <w:jc w:val="center"/>
      </w:pPr>
      <w:r w:rsidRPr="004121DD">
        <w:rPr>
          <w:rFonts w:ascii="맑은 고딕" w:eastAsia="맑은 고딕" w:hAnsi="맑은 고딕" w:cs="Times New Roman"/>
          <w:vertAlign w:val="superscript"/>
        </w:rPr>
        <w:t>1</w:t>
      </w:r>
      <w:r w:rsidRPr="00AF34BC">
        <w:rPr>
          <w:rFonts w:ascii="맑은 고딕" w:eastAsia="맑은 고딕" w:hAnsi="맑은 고딕" w:cs="Times New Roman"/>
        </w:rPr>
        <w:t xml:space="preserve">Division of Advanced Materials, Korea Research Institute of Chemical Technology, </w:t>
      </w:r>
    </w:p>
    <w:p w:rsidR="00B52278" w:rsidRPr="00AF34BC" w:rsidRDefault="00B52278" w:rsidP="00B52278">
      <w:pPr>
        <w:jc w:val="center"/>
        <w:rPr>
          <w:rFonts w:ascii="맑은 고딕" w:eastAsia="맑은 고딕" w:hAnsi="맑은 고딕" w:cs="Times New Roman"/>
        </w:rPr>
      </w:pPr>
      <w:r w:rsidRPr="00AF34BC">
        <w:rPr>
          <w:rFonts w:ascii="맑은 고딕" w:eastAsia="맑은 고딕" w:hAnsi="맑은 고딕" w:cs="Times New Roman"/>
        </w:rPr>
        <w:t>141 Gajeong-Ro, Yuseong-Gu, Daejeon 305-600, Korea</w:t>
      </w:r>
    </w:p>
    <w:p w:rsidR="00B52278" w:rsidRDefault="00B52278" w:rsidP="00B52278">
      <w:pPr>
        <w:jc w:val="center"/>
      </w:pPr>
      <w:r w:rsidRPr="004121DD">
        <w:rPr>
          <w:rFonts w:ascii="맑은 고딕" w:eastAsia="맑은 고딕" w:hAnsi="맑은 고딕" w:cs="Times New Roman" w:hint="eastAsia"/>
          <w:vertAlign w:val="superscript"/>
        </w:rPr>
        <w:t>2</w:t>
      </w:r>
      <w:r w:rsidRPr="00AF34BC">
        <w:rPr>
          <w:rFonts w:ascii="맑은 고딕" w:eastAsia="맑은 고딕" w:hAnsi="맑은 고딕" w:cs="Times New Roman" w:hint="eastAsia"/>
        </w:rPr>
        <w:t>Department of Energy Science, Sungkyunkwan Univeristy, Suwon 440-746, Korea</w:t>
      </w:r>
    </w:p>
    <w:p w:rsidR="00B52278" w:rsidRDefault="00B52278" w:rsidP="00B52278">
      <w:pPr>
        <w:jc w:val="center"/>
      </w:pPr>
      <w:r w:rsidRPr="003048DC">
        <w:t>seoksi@krict.re.kr</w:t>
      </w:r>
    </w:p>
    <w:p w:rsidR="00B52278" w:rsidRPr="00AF34BC" w:rsidRDefault="00B52278" w:rsidP="00B52278"/>
    <w:p w:rsidR="00B52278" w:rsidRPr="00891F48" w:rsidRDefault="00B52278" w:rsidP="00B52278">
      <w:pPr>
        <w:rPr>
          <w:rFonts w:ascii="맑은 고딕" w:eastAsia="맑은 고딕" w:hAnsi="맑은 고딕" w:cs="Times New Roman"/>
        </w:rPr>
      </w:pPr>
      <w:r>
        <w:rPr>
          <w:rFonts w:ascii="맑은 고딕" w:eastAsia="맑은 고딕" w:hAnsi="맑은 고딕" w:cs="Times New Roman" w:hint="eastAsia"/>
        </w:rPr>
        <w:t xml:space="preserve"> </w:t>
      </w:r>
      <w:r w:rsidRPr="00AF34BC">
        <w:rPr>
          <w:rFonts w:ascii="맑은 고딕" w:eastAsia="맑은 고딕" w:hAnsi="맑은 고딕" w:cs="Times New Roman"/>
        </w:rPr>
        <w:t xml:space="preserve">Solar energy is one of the renewable sources, which are clean and inexhaustible. Among the solar energy technologies, inorganic-organic hybrid photovoltaic devices have received much attention because they have potential advantages, such as high-efficiency, low-cost, and relatively high-stability compared with </w:t>
      </w:r>
      <w:r w:rsidRPr="00AF34BC">
        <w:rPr>
          <w:rFonts w:ascii="맑은 고딕" w:eastAsia="맑은 고딕" w:hAnsi="맑은 고딕" w:cs="Times New Roman" w:hint="eastAsia"/>
        </w:rPr>
        <w:t xml:space="preserve">conventional </w:t>
      </w:r>
      <w:r w:rsidRPr="00AF34BC">
        <w:rPr>
          <w:rFonts w:ascii="맑은 고딕" w:eastAsia="맑은 고딕" w:hAnsi="맑은 고딕" w:cs="Times New Roman"/>
        </w:rPr>
        <w:t>organic photovoltaic cells</w:t>
      </w:r>
      <w:r w:rsidRPr="00AF34BC">
        <w:rPr>
          <w:rFonts w:ascii="맑은 고딕" w:eastAsia="맑은 고딕" w:hAnsi="맑은 고딕" w:cs="Times New Roman" w:hint="eastAsia"/>
        </w:rPr>
        <w:t>.</w:t>
      </w:r>
      <w:r w:rsidRPr="00AF34BC">
        <w:rPr>
          <w:rFonts w:ascii="맑은 고딕" w:eastAsia="맑은 고딕" w:hAnsi="맑은 고딕" w:cs="Times New Roman"/>
        </w:rPr>
        <w:t xml:space="preserve"> Furthermore, Inorganic-organic hybrid architectures provides innovative routes for next-generation solar cells as they can combine advantages of semiconductor nanocrystals or inorganic-organic hybrid materials as light harvester and conducting polymers as hole transport materials. In this talk, we will demonstrate highly efficient solar cells using nanostructured architecture and </w:t>
      </w:r>
      <w:r w:rsidR="00891F48" w:rsidRPr="00891F48">
        <w:rPr>
          <w:rFonts w:ascii="맑은 고딕" w:eastAsia="맑은 고딕" w:hAnsi="맑은 고딕" w:cs="Times New Roman"/>
        </w:rPr>
        <w:t>PbS, Sb</w:t>
      </w:r>
      <w:r w:rsidR="00891F48" w:rsidRPr="00EE4A5F">
        <w:rPr>
          <w:rFonts w:ascii="Times New Roman" w:hAnsi="Times New Roman" w:cs="Times New Roman"/>
          <w:sz w:val="24"/>
          <w:szCs w:val="24"/>
          <w:vertAlign w:val="subscript"/>
        </w:rPr>
        <w:t>2</w:t>
      </w:r>
      <w:r w:rsidR="00891F48" w:rsidRPr="00891F48">
        <w:rPr>
          <w:rFonts w:ascii="맑은 고딕" w:eastAsia="맑은 고딕" w:hAnsi="맑은 고딕" w:cs="Times New Roman"/>
        </w:rPr>
        <w:t>S</w:t>
      </w:r>
      <w:r w:rsidR="00891F48" w:rsidRPr="00EE4A5F">
        <w:rPr>
          <w:rFonts w:ascii="Times New Roman" w:hAnsi="Times New Roman" w:cs="Times New Roman"/>
          <w:sz w:val="24"/>
          <w:szCs w:val="24"/>
          <w:vertAlign w:val="subscript"/>
        </w:rPr>
        <w:t>3</w:t>
      </w:r>
      <w:r w:rsidR="00891F48" w:rsidRPr="00EE4A5F">
        <w:rPr>
          <w:rFonts w:ascii="Times New Roman" w:hAnsi="Times New Roman" w:cs="Times New Roman"/>
          <w:sz w:val="24"/>
          <w:szCs w:val="24"/>
        </w:rPr>
        <w:t xml:space="preserve">, </w:t>
      </w:r>
      <w:r w:rsidR="00891F48" w:rsidRPr="00891F48">
        <w:rPr>
          <w:rFonts w:ascii="맑은 고딕" w:eastAsia="맑은 고딕" w:hAnsi="맑은 고딕" w:cs="Times New Roman"/>
        </w:rPr>
        <w:t>Sb</w:t>
      </w:r>
      <w:r w:rsidR="00891F48" w:rsidRPr="00EE4A5F">
        <w:rPr>
          <w:rFonts w:ascii="Times New Roman" w:hAnsi="Times New Roman" w:cs="Times New Roman"/>
          <w:sz w:val="24"/>
          <w:szCs w:val="24"/>
          <w:vertAlign w:val="subscript"/>
        </w:rPr>
        <w:t>2</w:t>
      </w:r>
      <w:r w:rsidR="00891F48" w:rsidRPr="00891F48">
        <w:rPr>
          <w:rFonts w:ascii="맑은 고딕" w:eastAsia="맑은 고딕" w:hAnsi="맑은 고딕" w:cs="Times New Roman"/>
        </w:rPr>
        <w:t>S</w:t>
      </w:r>
      <w:r w:rsidR="00891F48" w:rsidRPr="00EE4A5F">
        <w:rPr>
          <w:rFonts w:ascii="Times New Roman" w:hAnsi="Times New Roman" w:cs="Times New Roman"/>
          <w:sz w:val="24"/>
          <w:szCs w:val="24"/>
        </w:rPr>
        <w:t>e</w:t>
      </w:r>
      <w:r w:rsidR="00891F48" w:rsidRPr="00EE4A5F">
        <w:rPr>
          <w:rFonts w:ascii="Times New Roman" w:hAnsi="Times New Roman" w:cs="Times New Roman"/>
          <w:sz w:val="24"/>
          <w:szCs w:val="24"/>
          <w:vertAlign w:val="subscript"/>
        </w:rPr>
        <w:t>3</w:t>
      </w:r>
      <w:r w:rsidRPr="00AF34BC">
        <w:rPr>
          <w:rFonts w:ascii="맑은 고딕" w:eastAsia="맑은 고딕" w:hAnsi="맑은 고딕" w:cs="Times New Roman"/>
        </w:rPr>
        <w:t>, and chemically managed inorganic/organic hybrid materials as light harvesters. Some of the</w:t>
      </w:r>
      <w:r w:rsidRPr="00AF34BC">
        <w:rPr>
          <w:rFonts w:ascii="맑은 고딕" w:eastAsia="맑은 고딕" w:hAnsi="맑은 고딕" w:cs="Times New Roman" w:hint="eastAsia"/>
        </w:rPr>
        <w:t>se</w:t>
      </w:r>
      <w:r w:rsidRPr="00AF34BC">
        <w:rPr>
          <w:rFonts w:ascii="맑은 고딕" w:eastAsia="맑은 고딕" w:hAnsi="맑은 고딕" w:cs="Times New Roman"/>
        </w:rPr>
        <w:t xml:space="preserve"> cells exceed 1</w:t>
      </w:r>
      <w:r w:rsidRPr="00AF34BC">
        <w:rPr>
          <w:rFonts w:ascii="맑은 고딕" w:eastAsia="맑은 고딕" w:hAnsi="맑은 고딕" w:cs="Times New Roman" w:hint="eastAsia"/>
        </w:rPr>
        <w:t>4</w:t>
      </w:r>
      <w:r w:rsidRPr="00AF34BC">
        <w:rPr>
          <w:rFonts w:ascii="맑은 고딕" w:eastAsia="맑은 고딕" w:hAnsi="맑은 고딕" w:cs="Times New Roman"/>
        </w:rPr>
        <w:t xml:space="preserve"> % in a power conversion efficiency of under air-mass 1.5 global (AM 1.5G) illumination </w:t>
      </w:r>
      <w:r w:rsidR="00891F48" w:rsidRPr="00891F48">
        <w:rPr>
          <w:rFonts w:ascii="맑은 고딕" w:eastAsia="맑은 고딕" w:hAnsi="맑은 고딕" w:cs="Times New Roman"/>
        </w:rPr>
        <w:t>mW cm</w:t>
      </w:r>
      <w:r w:rsidR="00891F48" w:rsidRPr="00EE4A5F">
        <w:rPr>
          <w:rFonts w:ascii="Times New Roman" w:hAnsi="Times New Roman" w:cs="Times New Roman"/>
          <w:sz w:val="24"/>
          <w:szCs w:val="24"/>
          <w:vertAlign w:val="superscript"/>
        </w:rPr>
        <w:t>–2</w:t>
      </w:r>
      <w:r w:rsidRPr="00AF34BC">
        <w:rPr>
          <w:rFonts w:ascii="맑은 고딕" w:eastAsia="맑은 고딕" w:hAnsi="맑은 고딕" w:cs="Times New Roman"/>
        </w:rPr>
        <w:t xml:space="preserve"> intensity. These results lead to fabricate more efficient and cost-effective inorganic-organic hybrid solar cells for future practical applications with excellent perspectives.</w:t>
      </w:r>
    </w:p>
    <w:p w:rsidR="00B52278" w:rsidRDefault="00B52278" w:rsidP="00B52278">
      <w:pPr>
        <w:widowControl/>
        <w:wordWrap/>
        <w:autoSpaceDE/>
        <w:autoSpaceDN/>
        <w:jc w:val="left"/>
      </w:pPr>
      <w:r>
        <w:br w:type="page"/>
      </w:r>
    </w:p>
    <w:p w:rsidR="00B52278" w:rsidRPr="00017E99" w:rsidRDefault="00B52278" w:rsidP="00B52278">
      <w:pPr>
        <w:jc w:val="center"/>
        <w:rPr>
          <w:rFonts w:ascii="맑은 고딕" w:eastAsia="맑은 고딕" w:hAnsi="맑은 고딕" w:cs="Times New Roman"/>
          <w:b/>
          <w:sz w:val="24"/>
          <w:szCs w:val="24"/>
        </w:rPr>
      </w:pPr>
      <w:r w:rsidRPr="00017E99">
        <w:rPr>
          <w:rFonts w:ascii="맑은 고딕" w:eastAsia="맑은 고딕" w:hAnsi="맑은 고딕" w:cs="Times New Roman" w:hint="eastAsia"/>
          <w:b/>
          <w:sz w:val="24"/>
          <w:szCs w:val="24"/>
        </w:rPr>
        <w:lastRenderedPageBreak/>
        <w:t>Nanocrystal Quantum dots for Photovoltaics: Understanding the Size-dependent Stability</w:t>
      </w:r>
    </w:p>
    <w:p w:rsidR="00B52278" w:rsidRPr="00017E99" w:rsidRDefault="00B52278" w:rsidP="00B52278">
      <w:pPr>
        <w:jc w:val="center"/>
        <w:rPr>
          <w:rFonts w:ascii="맑은 고딕" w:eastAsia="맑은 고딕" w:hAnsi="맑은 고딕" w:cs="Times New Roman"/>
        </w:rPr>
      </w:pPr>
    </w:p>
    <w:p w:rsidR="00B52278" w:rsidRPr="00017E99" w:rsidRDefault="00B52278" w:rsidP="00B52278">
      <w:pPr>
        <w:jc w:val="center"/>
        <w:rPr>
          <w:rFonts w:ascii="맑은 고딕" w:eastAsia="맑은 고딕" w:hAnsi="맑은 고딕" w:cs="Times New Roman"/>
        </w:rPr>
      </w:pPr>
      <w:r w:rsidRPr="00017E99">
        <w:rPr>
          <w:rFonts w:ascii="맑은 고딕" w:eastAsia="맑은 고딕" w:hAnsi="맑은 고딕" w:cs="Times New Roman" w:hint="eastAsia"/>
        </w:rPr>
        <w:t>Sohee Jeong</w:t>
      </w:r>
    </w:p>
    <w:p w:rsidR="00B52278" w:rsidRPr="00017E99" w:rsidRDefault="00B52278" w:rsidP="00B52278">
      <w:pPr>
        <w:rPr>
          <w:rFonts w:ascii="맑은 고딕" w:eastAsia="맑은 고딕" w:hAnsi="맑은 고딕" w:cs="Times New Roman"/>
        </w:rPr>
      </w:pPr>
    </w:p>
    <w:p w:rsidR="00B52278" w:rsidRDefault="00B52278" w:rsidP="00B52278">
      <w:pPr>
        <w:snapToGrid w:val="0"/>
        <w:jc w:val="center"/>
        <w:rPr>
          <w:rFonts w:ascii="맑은 고딕" w:eastAsia="맑은 고딕" w:hAnsi="맑은 고딕" w:cs="Times New Roman"/>
        </w:rPr>
      </w:pPr>
      <w:r w:rsidRPr="00017E99">
        <w:rPr>
          <w:rFonts w:ascii="맑은 고딕" w:eastAsia="맑은 고딕" w:hAnsi="맑은 고딕" w:cs="Times New Roman"/>
        </w:rPr>
        <w:t xml:space="preserve">Nanomechanical Systems Research Division </w:t>
      </w:r>
    </w:p>
    <w:p w:rsidR="00B52278" w:rsidRPr="00017E99" w:rsidRDefault="00B52278" w:rsidP="00B52278">
      <w:pPr>
        <w:snapToGrid w:val="0"/>
        <w:jc w:val="center"/>
        <w:rPr>
          <w:rFonts w:ascii="맑은 고딕" w:eastAsia="맑은 고딕" w:hAnsi="맑은 고딕" w:cs="Times New Roman"/>
        </w:rPr>
      </w:pPr>
      <w:r w:rsidRPr="00017E99">
        <w:rPr>
          <w:rFonts w:ascii="맑은 고딕" w:eastAsia="맑은 고딕" w:hAnsi="맑은 고딕" w:cs="Times New Roman"/>
        </w:rPr>
        <w:t>Korea Institute of Machinery and Materials</w:t>
      </w:r>
      <w:r w:rsidRPr="00017E99">
        <w:rPr>
          <w:rFonts w:ascii="맑은 고딕" w:eastAsia="맑은 고딕" w:hAnsi="맑은 고딕" w:cs="Times New Roman" w:hint="eastAsia"/>
        </w:rPr>
        <w:t xml:space="preserve"> (KIMM)</w:t>
      </w:r>
      <w:r w:rsidR="00937250">
        <w:rPr>
          <w:rFonts w:ascii="맑은 고딕" w:eastAsia="맑은 고딕" w:hAnsi="맑은 고딕" w:cs="Times New Roman" w:hint="eastAsia"/>
        </w:rPr>
        <w:t>, Korea</w:t>
      </w:r>
    </w:p>
    <w:p w:rsidR="00B52278" w:rsidRPr="00017E99" w:rsidRDefault="00B52278" w:rsidP="00B52278">
      <w:pPr>
        <w:snapToGrid w:val="0"/>
        <w:jc w:val="center"/>
        <w:rPr>
          <w:rFonts w:ascii="맑은 고딕" w:eastAsia="맑은 고딕" w:hAnsi="맑은 고딕" w:cs="Times New Roman"/>
        </w:rPr>
      </w:pPr>
      <w:r w:rsidRPr="003048DC">
        <w:rPr>
          <w:rFonts w:ascii="맑은 고딕" w:eastAsia="맑은 고딕" w:hAnsi="맑은 고딕" w:cs="Times New Roman" w:hint="eastAsia"/>
        </w:rPr>
        <w:t>sjeong@kimm.re.kr</w:t>
      </w:r>
    </w:p>
    <w:p w:rsidR="00B52278" w:rsidRPr="00017E99" w:rsidRDefault="00B52278" w:rsidP="00B52278">
      <w:pPr>
        <w:snapToGrid w:val="0"/>
        <w:rPr>
          <w:rFonts w:ascii="맑은 고딕" w:eastAsia="맑은 고딕" w:hAnsi="맑은 고딕" w:cs="Times New Roman"/>
        </w:rPr>
      </w:pPr>
      <w:r w:rsidRPr="00017E99">
        <w:rPr>
          <w:rFonts w:ascii="맑은 고딕" w:eastAsia="맑은 고딕" w:hAnsi="맑은 고딕" w:cs="Times New Roman"/>
        </w:rPr>
        <w:t> </w:t>
      </w:r>
    </w:p>
    <w:p w:rsidR="00B52278" w:rsidRDefault="00B52278" w:rsidP="00B52278">
      <w:pPr>
        <w:wordWrap/>
        <w:adjustRightInd w:val="0"/>
        <w:ind w:firstLineChars="100" w:firstLine="200"/>
        <w:rPr>
          <w:rFonts w:ascii="맑은 고딕" w:eastAsia="맑은 고딕" w:hAnsi="맑은 고딕" w:cs="Times New Roman"/>
        </w:rPr>
      </w:pPr>
      <w:r w:rsidRPr="00017E99">
        <w:rPr>
          <w:rFonts w:ascii="맑은 고딕" w:eastAsia="맑은 고딕" w:hAnsi="맑은 고딕" w:cs="Times New Roman" w:hint="eastAsia"/>
        </w:rPr>
        <w:t>A noticeable photoconversion efficiency</w:t>
      </w:r>
      <w:r w:rsidRPr="00017E99">
        <w:rPr>
          <w:rFonts w:ascii="맑은 고딕" w:eastAsia="맑은 고딕" w:hAnsi="맑은 고딕" w:cs="Times New Roman"/>
        </w:rPr>
        <w:t xml:space="preserve"> of </w:t>
      </w:r>
      <w:r w:rsidRPr="00017E99">
        <w:rPr>
          <w:rFonts w:ascii="맑은 고딕" w:eastAsia="맑은 고딕" w:hAnsi="맑은 고딕" w:cs="Times New Roman" w:hint="eastAsia"/>
        </w:rPr>
        <w:t>nanocrystal quantum dot</w:t>
      </w:r>
      <w:r w:rsidRPr="00017E99">
        <w:rPr>
          <w:rFonts w:ascii="맑은 고딕" w:eastAsia="맑은 고딕" w:hAnsi="맑은 고딕" w:cs="Times New Roman"/>
        </w:rPr>
        <w:t xml:space="preserve"> solar cells has been achieved very recently</w:t>
      </w:r>
      <w:r w:rsidRPr="00017E99">
        <w:rPr>
          <w:rFonts w:ascii="맑은 고딕" w:eastAsia="맑은 고딕" w:hAnsi="맑은 고딕" w:cs="Times New Roman" w:hint="eastAsia"/>
        </w:rPr>
        <w:t>, more than 7 %</w:t>
      </w:r>
      <w:r w:rsidRPr="00017E99">
        <w:rPr>
          <w:rFonts w:ascii="맑은 고딕" w:eastAsia="맑은 고딕" w:hAnsi="맑은 고딕" w:cs="Times New Roman"/>
        </w:rPr>
        <w:t xml:space="preserve"> (Ip et al., Nature Nanotechnology 2012)</w:t>
      </w:r>
      <w:r w:rsidRPr="00017E99">
        <w:rPr>
          <w:rFonts w:ascii="맑은 고딕" w:eastAsia="맑은 고딕" w:hAnsi="맑은 고딕" w:cs="Times New Roman" w:hint="eastAsia"/>
        </w:rPr>
        <w:t xml:space="preserve">. Understanding and controlling the carrier </w:t>
      </w:r>
      <w:r w:rsidRPr="00017E99">
        <w:rPr>
          <w:rFonts w:ascii="맑은 고딕" w:eastAsia="맑은 고딕" w:hAnsi="맑은 고딕" w:cs="Times New Roman"/>
        </w:rPr>
        <w:t>transport</w:t>
      </w:r>
      <w:r w:rsidRPr="00017E99">
        <w:rPr>
          <w:rFonts w:ascii="맑은 고딕" w:eastAsia="맑은 고딕" w:hAnsi="맑은 고딕" w:cs="Times New Roman" w:hint="eastAsia"/>
        </w:rPr>
        <w:t xml:space="preserve"> in quantum dot solids (QDS) is </w:t>
      </w:r>
      <w:r w:rsidRPr="00017E99">
        <w:rPr>
          <w:rFonts w:ascii="맑은 고딕" w:eastAsia="맑은 고딕" w:hAnsi="맑은 고딕" w:cs="Times New Roman"/>
        </w:rPr>
        <w:t>crucial</w:t>
      </w:r>
      <w:r w:rsidRPr="00017E99">
        <w:rPr>
          <w:rFonts w:ascii="맑은 고딕" w:eastAsia="맑은 고딕" w:hAnsi="맑은 고딕" w:cs="Times New Roman" w:hint="eastAsia"/>
        </w:rPr>
        <w:t xml:space="preserve"> for further improvement in efficiency. Here, based on the microscopic </w:t>
      </w:r>
      <w:r w:rsidRPr="00017E99">
        <w:rPr>
          <w:rFonts w:ascii="맑은 고딕" w:eastAsia="맑은 고딕" w:hAnsi="맑은 고딕" w:cs="Times New Roman"/>
        </w:rPr>
        <w:t>understanding</w:t>
      </w:r>
      <w:r w:rsidRPr="00017E99">
        <w:rPr>
          <w:rFonts w:ascii="맑은 고딕" w:eastAsia="맑은 고딕" w:hAnsi="맑은 고딕" w:cs="Times New Roman" w:hint="eastAsia"/>
        </w:rPr>
        <w:t xml:space="preserve"> of the surface properties of nanocrystal quantum dots, we created an assembled quantum dot structures with enhanced conductivity. Further, a few fundamental aspects of efficient nanocrystal quantum dots-based photovoltaics including size-</w:t>
      </w:r>
      <w:r w:rsidRPr="00017E99">
        <w:rPr>
          <w:rFonts w:ascii="맑은 고딕" w:eastAsia="맑은 고딕" w:hAnsi="맑은 고딕" w:cs="Times New Roman"/>
        </w:rPr>
        <w:t>dependent</w:t>
      </w:r>
      <w:r w:rsidRPr="00017E99">
        <w:rPr>
          <w:rFonts w:ascii="맑은 고딕" w:eastAsia="맑은 고딕" w:hAnsi="맑은 고딕" w:cs="Times New Roman" w:hint="eastAsia"/>
        </w:rPr>
        <w:t xml:space="preserve"> stability will be discussed.</w:t>
      </w:r>
    </w:p>
    <w:p w:rsidR="00B52278" w:rsidRDefault="00B52278" w:rsidP="00B52278">
      <w:pPr>
        <w:widowControl/>
        <w:wordWrap/>
        <w:autoSpaceDE/>
        <w:autoSpaceDN/>
        <w:jc w:val="left"/>
        <w:rPr>
          <w:rFonts w:ascii="맑은 고딕" w:eastAsia="맑은 고딕" w:hAnsi="맑은 고딕" w:cs="Times New Roman"/>
        </w:rPr>
      </w:pPr>
      <w:r>
        <w:rPr>
          <w:rFonts w:ascii="맑은 고딕" w:eastAsia="맑은 고딕" w:hAnsi="맑은 고딕" w:cs="Times New Roman"/>
        </w:rPr>
        <w:br w:type="page"/>
      </w:r>
    </w:p>
    <w:p w:rsidR="00B52278" w:rsidRPr="00D462F5" w:rsidRDefault="00B52278" w:rsidP="00B52278">
      <w:pPr>
        <w:wordWrap/>
        <w:adjustRightInd w:val="0"/>
        <w:ind w:firstLineChars="100" w:firstLine="240"/>
        <w:jc w:val="center"/>
        <w:rPr>
          <w:rFonts w:ascii="맑은 고딕" w:eastAsia="맑은 고딕" w:hAnsi="맑은 고딕" w:cs="Times New Roman"/>
          <w:b/>
          <w:sz w:val="24"/>
          <w:szCs w:val="24"/>
        </w:rPr>
      </w:pPr>
      <w:r w:rsidRPr="00D462F5">
        <w:rPr>
          <w:rFonts w:ascii="맑은 고딕" w:eastAsia="맑은 고딕" w:hAnsi="맑은 고딕" w:cs="Times New Roman"/>
          <w:b/>
          <w:sz w:val="24"/>
          <w:szCs w:val="24"/>
        </w:rPr>
        <w:lastRenderedPageBreak/>
        <w:t>Nanowires for solar cell applications</w:t>
      </w:r>
    </w:p>
    <w:p w:rsidR="00B52278" w:rsidRPr="006C01F8" w:rsidRDefault="00B52278" w:rsidP="00B52278">
      <w:pPr>
        <w:wordWrap/>
        <w:adjustRightInd w:val="0"/>
        <w:ind w:firstLineChars="100" w:firstLine="200"/>
        <w:jc w:val="center"/>
        <w:rPr>
          <w:rFonts w:ascii="맑은 고딕" w:eastAsia="맑은 고딕" w:hAnsi="맑은 고딕" w:cs="Times New Roman"/>
        </w:rPr>
      </w:pPr>
    </w:p>
    <w:p w:rsidR="00B52278" w:rsidRPr="006C01F8" w:rsidRDefault="00B52278" w:rsidP="00B52278">
      <w:pPr>
        <w:wordWrap/>
        <w:adjustRightInd w:val="0"/>
        <w:ind w:firstLineChars="100" w:firstLine="200"/>
        <w:jc w:val="center"/>
        <w:rPr>
          <w:rFonts w:ascii="맑은 고딕" w:eastAsia="맑은 고딕" w:hAnsi="맑은 고딕" w:cs="Times New Roman"/>
        </w:rPr>
      </w:pPr>
      <w:r w:rsidRPr="006C01F8">
        <w:rPr>
          <w:rFonts w:ascii="맑은 고딕" w:eastAsia="맑은 고딕" w:hAnsi="맑은 고딕" w:cs="Times New Roman"/>
        </w:rPr>
        <w:t>Knut Deppert</w:t>
      </w:r>
    </w:p>
    <w:p w:rsidR="00B52278" w:rsidRPr="006C01F8" w:rsidRDefault="00B52278" w:rsidP="00B52278">
      <w:pPr>
        <w:wordWrap/>
        <w:adjustRightInd w:val="0"/>
        <w:ind w:firstLineChars="100" w:firstLine="200"/>
        <w:jc w:val="center"/>
        <w:rPr>
          <w:rFonts w:ascii="맑은 고딕" w:eastAsia="맑은 고딕" w:hAnsi="맑은 고딕" w:cs="Times New Roman"/>
        </w:rPr>
      </w:pPr>
    </w:p>
    <w:p w:rsidR="00B52278" w:rsidRPr="006C01F8" w:rsidRDefault="00B52278" w:rsidP="00B52278">
      <w:pPr>
        <w:wordWrap/>
        <w:adjustRightInd w:val="0"/>
        <w:ind w:firstLineChars="100" w:firstLine="200"/>
        <w:jc w:val="center"/>
        <w:rPr>
          <w:rFonts w:ascii="맑은 고딕" w:eastAsia="맑은 고딕" w:hAnsi="맑은 고딕" w:cs="Times New Roman"/>
        </w:rPr>
      </w:pPr>
      <w:r w:rsidRPr="006C01F8">
        <w:rPr>
          <w:rFonts w:ascii="맑은 고딕" w:eastAsia="맑은 고딕" w:hAnsi="맑은 고딕" w:cs="Times New Roman"/>
        </w:rPr>
        <w:t>Solid State Physics &amp; Nanometer Structure Consortium (nmC@LU),</w:t>
      </w:r>
      <w:r w:rsidRPr="006C01F8">
        <w:rPr>
          <w:rFonts w:ascii="맑은 고딕" w:eastAsia="맑은 고딕" w:hAnsi="맑은 고딕" w:cs="Times New Roman"/>
        </w:rPr>
        <w:br/>
        <w:t>Lund University, Lund, Sweden</w:t>
      </w:r>
    </w:p>
    <w:p w:rsidR="00B52278" w:rsidRDefault="00B52278" w:rsidP="00B52278">
      <w:pPr>
        <w:wordWrap/>
        <w:adjustRightInd w:val="0"/>
        <w:ind w:firstLineChars="100" w:firstLine="200"/>
        <w:jc w:val="center"/>
        <w:rPr>
          <w:rFonts w:ascii="맑은 고딕" w:eastAsia="맑은 고딕" w:hAnsi="맑은 고딕" w:cs="Times New Roman"/>
        </w:rPr>
      </w:pPr>
      <w:r w:rsidRPr="005F07A3">
        <w:rPr>
          <w:rFonts w:ascii="맑은 고딕" w:eastAsia="맑은 고딕" w:hAnsi="맑은 고딕" w:cs="Times New Roman"/>
        </w:rPr>
        <w:t>knut.deppert@ftf.lth.se</w:t>
      </w:r>
    </w:p>
    <w:p w:rsidR="00B52278" w:rsidRPr="006C01F8" w:rsidRDefault="00B52278" w:rsidP="00B52278">
      <w:pPr>
        <w:wordWrap/>
        <w:adjustRightInd w:val="0"/>
        <w:ind w:firstLineChars="100" w:firstLine="200"/>
        <w:rPr>
          <w:rFonts w:ascii="맑은 고딕" w:eastAsia="맑은 고딕" w:hAnsi="맑은 고딕" w:cs="Times New Roman"/>
        </w:rPr>
      </w:pPr>
    </w:p>
    <w:p w:rsidR="00B52278" w:rsidRPr="006C01F8" w:rsidRDefault="00B52278" w:rsidP="00B52278">
      <w:pPr>
        <w:wordWrap/>
        <w:adjustRightInd w:val="0"/>
        <w:ind w:firstLineChars="100" w:firstLine="200"/>
        <w:rPr>
          <w:rFonts w:ascii="맑은 고딕" w:eastAsia="맑은 고딕" w:hAnsi="맑은 고딕" w:cs="Times New Roman"/>
        </w:rPr>
      </w:pPr>
      <w:r w:rsidRPr="006C01F8">
        <w:rPr>
          <w:rFonts w:ascii="맑은 고딕" w:eastAsia="맑은 고딕" w:hAnsi="맑은 고딕" w:cs="Times New Roman"/>
        </w:rPr>
        <w:t xml:space="preserve">Semiconductor nanowires are a new class of building blocks for electronics </w:t>
      </w:r>
      <w:r w:rsidR="00195F3A" w:rsidRPr="006C01F8">
        <w:rPr>
          <w:rFonts w:ascii="맑은 고딕" w:eastAsia="맑은 고딕" w:hAnsi="맑은 고딕" w:cs="Times New Roman"/>
        </w:rPr>
        <w:fldChar w:fldCharType="begin">
          <w:fldData xml:space="preserve">PEVuZE5vdGU+PENpdGU+PEF1dGhvcj5Ub21pb2thPC9BdXRob3I+PFllYXI+MjAxMTwvWWVhcj48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=
</w:fldData>
        </w:fldChar>
      </w:r>
      <w:r w:rsidRPr="006C01F8">
        <w:rPr>
          <w:rFonts w:ascii="맑은 고딕" w:eastAsia="맑은 고딕" w:hAnsi="맑은 고딕" w:cs="Times New Roman"/>
        </w:rPr>
        <w:instrText xml:space="preserve"> ADDIN EN.CITE </w:instrText>
      </w:r>
      <w:r w:rsidR="00195F3A" w:rsidRPr="006C01F8">
        <w:rPr>
          <w:rFonts w:ascii="맑은 고딕" w:eastAsia="맑은 고딕" w:hAnsi="맑은 고딕" w:cs="Times New Roman"/>
        </w:rPr>
        <w:fldChar w:fldCharType="begin">
          <w:fldData xml:space="preserve">PEVuZE5vdGU+PENpdGU+PEF1dGhvcj5Ub21pb2thPC9BdXRob3I+PFllYXI+MjAxMTwvWWVhcj48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=
</w:fldData>
        </w:fldChar>
      </w:r>
      <w:r w:rsidRPr="006C01F8">
        <w:rPr>
          <w:rFonts w:ascii="맑은 고딕" w:eastAsia="맑은 고딕" w:hAnsi="맑은 고딕" w:cs="Times New Roman"/>
        </w:rPr>
        <w:instrText xml:space="preserve"> ADDIN EN.CITE.DATA </w:instrText>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end"/>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1" w:tooltip="Tomioka, 2011 #155" w:history="1">
        <w:r w:rsidRPr="006C01F8">
          <w:rPr>
            <w:rFonts w:ascii="맑은 고딕" w:eastAsia="맑은 고딕" w:hAnsi="맑은 고딕" w:cs="Times New Roman"/>
          </w:rPr>
          <w:t>1</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photonics </w:t>
      </w:r>
      <w:r w:rsidR="00195F3A" w:rsidRPr="006C01F8">
        <w:rPr>
          <w:rFonts w:ascii="맑은 고딕" w:eastAsia="맑은 고딕" w:hAnsi="맑은 고딕" w:cs="Times New Roman"/>
        </w:rPr>
        <w:fldChar w:fldCharType="begin"/>
      </w:r>
      <w:r w:rsidRPr="006C01F8">
        <w:rPr>
          <w:rFonts w:ascii="맑은 고딕" w:eastAsia="맑은 고딕" w:hAnsi="맑은 고딕" w:cs="Times New Roman"/>
        </w:rPr>
        <w:instrText xml:space="preserve"> ADDIN EN.CITE &lt;EndNote&gt;&lt;Cite&gt;&lt;Author&gt;Minot&lt;/Author&gt;&lt;Year&gt;2007&lt;/Year&gt;&lt;RecNum&gt;496&lt;/RecNum&gt;&lt;DisplayText&gt;&lt;style font="Adobe Garamond"&gt;[2]&lt;/style&gt;&lt;/DisplayText&gt;&lt;record&gt;&lt;rec-number&gt;496&lt;/rec-number&gt;&lt;foreign-keys&gt;&lt;key app="EN" db-id="edsxs5vpfsszsaeereqvvwanpertepptsf90"&gt;496&lt;/key&gt;&lt;/foreign-keys&gt;&lt;ref-type name="Journal Article"&gt;17&lt;/ref-type&gt;&lt;contributors&gt;&lt;authors&gt;&lt;author&gt;Minot, E. D.&lt;/author&gt;&lt;author&gt;Kelkensberg, F.&lt;/author&gt;&lt;author&gt;van Kouwen, M.&lt;/author&gt;&lt;author&gt;van Dam, J. A.&lt;/author&gt;&lt;author&gt;Kouwenhoven, L. P.&lt;/author&gt;&lt;author&gt;Zwiller, V.&lt;/author&gt;&lt;author&gt;Borgstrom, M. T.&lt;/author&gt;&lt;author&gt;Wunnicke, O.&lt;/author&gt;&lt;author&gt;Verheijen, M. A.&lt;/author&gt;&lt;author&gt;Bakkers, E. P. A. M.&lt;/author&gt;&lt;/authors&gt;&lt;/contributors&gt;&lt;auth-address&gt;Zwiller, V&amp;#xD;Kavli Inst Nanosci, Delft, Netherlands&amp;#xD;Kavli Inst Nanosci, Delft, Netherlands&amp;#xD;Kavli Inst Nanosci, Delft, Netherlands&amp;#xD;Philips Res Labs, Eindhoven, Netherlands&lt;/auth-address&gt;&lt;titles&gt;&lt;title&gt;Single quantum dot nanowire LEDs&lt;/title&gt;&lt;secondary-title&gt;Nano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Lett&lt;/abbr-1&gt;&lt;/alt-periodical&gt;&lt;pages&gt;367-371&lt;/pages&gt;&lt;volume&gt;7&lt;/volume&gt;&lt;number&gt;2&lt;/number&gt;&lt;keywords&gt;&lt;keyword&gt;probe force microscopy&lt;/keyword&gt;&lt;keyword&gt;light-emitting-diodes&lt;/keyword&gt;&lt;keyword&gt;gap-gaas nanowires&lt;/keyword&gt;&lt;keyword&gt;growth&lt;/keyword&gt;&lt;keyword&gt;inp&lt;/keyword&gt;&lt;keyword&gt;multicolor&lt;/keyword&gt;&lt;keyword&gt;silicon&lt;/keyword&gt;&lt;keyword&gt;si&lt;/keyword&gt;&lt;/keywords&gt;&lt;dates&gt;&lt;year&gt;2007&lt;/year&gt;&lt;pub-dates&gt;&lt;date&gt;Feb&lt;/date&gt;&lt;/pub-dates&gt;&lt;/dates&gt;&lt;isbn&gt;1530-6984&lt;/isbn&gt;&lt;accession-num&gt;WOS:000244206500027&lt;/accession-num&gt;&lt;urls&gt;&lt;related-urls&gt;&lt;url&gt;&amp;lt;Go to ISI&amp;gt;://WOS:000244206500027&lt;/url&gt;&lt;/related-urls&gt;&lt;/urls&gt;&lt;electronic-resource-num&gt;Doi 10.1021/Nl062483w&lt;/electronic-resource-num&gt;&lt;language&gt;English&lt;/language&gt;&lt;/record&gt;&lt;/Cite&gt;&lt;/EndNote&gt;</w:instrText>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2" w:tooltip="Minot, 2007 #496" w:history="1">
        <w:r w:rsidRPr="006C01F8">
          <w:rPr>
            <w:rFonts w:ascii="맑은 고딕" w:eastAsia="맑은 고딕" w:hAnsi="맑은 고딕" w:cs="Times New Roman"/>
          </w:rPr>
          <w:t>2</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photovoltaics </w:t>
      </w:r>
      <w:r w:rsidR="00195F3A" w:rsidRPr="006C01F8">
        <w:rPr>
          <w:rFonts w:ascii="맑은 고딕" w:eastAsia="맑은 고딕" w:hAnsi="맑은 고딕" w:cs="Times New Roman"/>
        </w:rPr>
        <w:fldChar w:fldCharType="begin">
          <w:fldData xml:space="preserve">PEVuZE5vdGU+PENpdGU+PEF1dGhvcj5XYWxsZW50aW48L0F1dGhvcj48WWVhcj4yMDEzPC9ZZWFy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PjxhYmJyLTE+U2NpZW5jZTwvYWJici0xPjwvYWx0LXBlcmlvZGljYWw+PHBhZ2VzPjEwNTctMTA2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</w:fldData>
        </w:fldChar>
      </w:r>
      <w:r w:rsidRPr="006C01F8">
        <w:rPr>
          <w:rFonts w:ascii="맑은 고딕" w:eastAsia="맑은 고딕" w:hAnsi="맑은 고딕" w:cs="Times New Roman"/>
        </w:rPr>
        <w:instrText xml:space="preserve"> ADDIN EN.CITE </w:instrText>
      </w:r>
      <w:r w:rsidR="00195F3A" w:rsidRPr="006C01F8">
        <w:rPr>
          <w:rFonts w:ascii="맑은 고딕" w:eastAsia="맑은 고딕" w:hAnsi="맑은 고딕" w:cs="Times New Roman"/>
        </w:rPr>
        <w:fldChar w:fldCharType="begin">
          <w:fldData xml:space="preserve">PEVuZE5vdGU+PENpdGU+PEF1dGhvcj5XYWxsZW50aW48L0F1dGhvcj48WWVhcj4yMDEzPC9ZZWFy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PjxhYmJyLTE+U2NpZW5jZTwvYWJici0xPjwvYWx0LXBlcmlvZGljYWw+PHBhZ2VzPjEwNTctMTA2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</w:fldData>
        </w:fldChar>
      </w:r>
      <w:r w:rsidRPr="006C01F8">
        <w:rPr>
          <w:rFonts w:ascii="맑은 고딕" w:eastAsia="맑은 고딕" w:hAnsi="맑은 고딕" w:cs="Times New Roman"/>
        </w:rPr>
        <w:instrText xml:space="preserve"> ADDIN EN.CITE.DATA </w:instrText>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end"/>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3" w:tooltip="Wallentin, 2013 #1" w:history="1">
        <w:r w:rsidRPr="006C01F8">
          <w:rPr>
            <w:rFonts w:ascii="맑은 고딕" w:eastAsia="맑은 고딕" w:hAnsi="맑은 고딕" w:cs="Times New Roman"/>
          </w:rPr>
          <w:t>3</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life sciences </w:t>
      </w:r>
      <w:r w:rsidR="00195F3A" w:rsidRPr="006C01F8">
        <w:rPr>
          <w:rFonts w:ascii="맑은 고딕" w:eastAsia="맑은 고딕" w:hAnsi="맑은 고딕" w:cs="Times New Roman"/>
        </w:rPr>
        <w:fldChar w:fldCharType="begin"/>
      </w:r>
      <w:r w:rsidRPr="006C01F8">
        <w:rPr>
          <w:rFonts w:ascii="맑은 고딕" w:eastAsia="맑은 고딕" w:hAnsi="맑은 고딕" w:cs="Times New Roman"/>
        </w:rPr>
        <w:instrText xml:space="preserve"> ADDIN EN.CITE &lt;EndNote&gt;&lt;Cite&gt;&lt;Author&gt;Patolsky&lt;/Author&gt;&lt;Year&gt;2007&lt;/Year&gt;&lt;RecNum&gt;1005&lt;/RecNum&gt;&lt;DisplayText&gt;&lt;style font="Adobe Garamond"&gt;[4]&lt;/style&gt;&lt;/DisplayText&gt;&lt;record&gt;&lt;rec-number&gt;1005&lt;/rec-number&gt;&lt;foreign-keys&gt;&lt;key app="EN" db-id="edsxs5vpfsszsaeereqvvwanpertepptsf90"&gt;1005&lt;/key&gt;&lt;/foreign-keys&gt;&lt;ref-type name="Journal Article"&gt;17&lt;/ref-type&gt;&lt;contributors&gt;&lt;authors&gt;&lt;author&gt;Patolsky, F.&lt;/author&gt;&lt;author&gt;Timko, B. P.&lt;/author&gt;&lt;author&gt;Zheng, G. F.&lt;/author&gt;&lt;author&gt;Lieber, C. M.&lt;/author&gt;&lt;/authors&gt;&lt;/contributors&gt;&lt;titles&gt;&lt;title&gt;Nanowire-based nanoelectronic devices in the life sciences&lt;/title&gt;&lt;secondary-title&gt;Mrs Bulletin&lt;/secondary-title&gt;&lt;alt-title&gt;MRS Bull&lt;/alt-title&gt;&lt;/titles&gt;&lt;periodical&gt;&lt;full-title&gt;Mrs Bulletin&lt;/full-title&gt;&lt;abbr-1&gt;Mrs Bull&lt;/abbr-1&gt;&lt;/periodical&gt;&lt;alt-periodical&gt;&lt;full-title&gt;Mrs Bulletin&lt;/full-title&gt;&lt;abbr-1&gt;Mrs Bull&lt;/abbr-1&gt;&lt;/alt-periodical&gt;&lt;pages&gt;142-149&lt;/pages&gt;&lt;volume&gt;32&lt;/volume&gt;&lt;number&gt;2&lt;/number&gt;&lt;keywords&gt;&lt;keyword&gt;field-effect transistors&lt;/keyword&gt;&lt;keyword&gt;electrical detection&lt;/keyword&gt;&lt;keyword&gt;semiconductor nanowires&lt;/keyword&gt;&lt;keyword&gt;pyramidal neurons&lt;/keyword&gt;&lt;keyword&gt;nanosensors&lt;/keyword&gt;&lt;keyword&gt;arrays&lt;/keyword&gt;&lt;keyword&gt;stimulation&lt;/keyword&gt;&lt;keyword&gt;chemistry&lt;/keyword&gt;&lt;keyword&gt;networks&lt;/keyword&gt;&lt;keyword&gt;physics&lt;/keyword&gt;&lt;/keywords&gt;&lt;dates&gt;&lt;year&gt;2007&lt;/year&gt;&lt;pub-dates&gt;&lt;date&gt;Feb&lt;/date&gt;&lt;/pub-dates&gt;&lt;/dates&gt;&lt;isbn&gt;0883-7694&lt;/isbn&gt;&lt;accession-num&gt;WOS:000244600800017&lt;/accession-num&gt;&lt;urls&gt;&lt;related-urls&gt;&lt;url&gt;&amp;lt;Go to ISI&amp;gt;://WOS:000244600800017&lt;/url&gt;&lt;/related-urls&gt;&lt;/urls&gt;&lt;electronic-resource-num&gt;Doi 10.1557/Mrs2007.47&lt;/electronic-resource-num&gt;&lt;language&gt;English&lt;/language&gt;&lt;/record&gt;&lt;/Cite&gt;&lt;/EndNote&gt;</w:instrText>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4" w:tooltip="Patolsky, 2007 #1005" w:history="1">
        <w:r w:rsidRPr="006C01F8">
          <w:rPr>
            <w:rFonts w:ascii="맑은 고딕" w:eastAsia="맑은 고딕" w:hAnsi="맑은 고딕" w:cs="Times New Roman"/>
          </w:rPr>
          <w:t>4</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and fundamental physics studies </w:t>
      </w:r>
      <w:r w:rsidR="00195F3A" w:rsidRPr="006C01F8">
        <w:rPr>
          <w:rFonts w:ascii="맑은 고딕" w:eastAsia="맑은 고딕" w:hAnsi="맑은 고딕" w:cs="Times New Roman"/>
        </w:rPr>
        <w:fldChar w:fldCharType="begin"/>
      </w:r>
      <w:r w:rsidRPr="006C01F8">
        <w:rPr>
          <w:rFonts w:ascii="맑은 고딕" w:eastAsia="맑은 고딕" w:hAnsi="맑은 고딕" w:cs="Times New Roman"/>
        </w:rPr>
        <w:instrText xml:space="preserve"> ADDIN EN.CITE &lt;EndNote&gt;&lt;Cite&gt;&lt;Author&gt;Wallentin&lt;/Author&gt;&lt;Year&gt;2011&lt;/Year&gt;&lt;RecNum&gt;16&lt;/RecNum&gt;&lt;DisplayText&gt;&lt;style font="Adobe Garamond"&gt;[5]&lt;/style&gt;&lt;/DisplayText&gt;&lt;record&gt;&lt;rec-number&gt;16&lt;/rec-number&gt;&lt;foreign-keys&gt;&lt;key app="EN" db-id="edsxs5vpfsszsaeereqvvwanpertepptsf90"&gt;16&lt;/key&gt;&lt;/foreign-keys&gt;&lt;ref-type name="Journal Article"&gt;17&lt;/ref-type&gt;&lt;contributors&gt;&lt;authors&gt;&lt;author&gt;Wallentin, J.&lt;/author&gt;&lt;author&gt;Mergenthaler, K.&lt;/author&gt;&lt;author&gt;Ek, M.&lt;/author&gt;&lt;author&gt;Wallenberg, L. R.&lt;/author&gt;&lt;author&gt;Samuelson, L.&lt;/author&gt;&lt;author&gt;Deppert, K.&lt;/author&gt;&lt;author&gt;Pistol, M. E.&lt;/author&gt;&lt;author&gt;Borgström, M. T.&lt;/author&gt;&lt;/authors&gt;&lt;/contributors&gt;&lt;auth-address&gt;Wallentin, J&amp;#xD;Lund Univ, Polymer &amp;amp; Mat Chem nCHREM, Box 118, S-22100 Lund, Sweden&amp;#xD;Lund Univ, Polymer &amp;amp; Mat Chem nCHREM, Box 118, S-22100 Lund, Sweden&amp;#xD;Lund Univ, Polymer &amp;amp; Mat Chem nCHREM, S-22100 Lund, Sweden&lt;/auth-address&gt;&lt;titles&gt;&lt;title&gt;Probing the Wurtzite Conduction Band Structure Using State Filling in Highly Doped InP Nanowires&lt;/title&gt;&lt;secondary-title&gt;Nano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2286-2290&lt;/pages&gt;&lt;volume&gt;11&lt;/volume&gt;&lt;number&gt;6&lt;/number&gt;&lt;keywords&gt;&lt;keyword&gt;nanowire&lt;/keyword&gt;&lt;keyword&gt;movpe&lt;/keyword&gt;&lt;keyword&gt;photoluminescence&lt;/keyword&gt;&lt;keyword&gt;doping&lt;/keyword&gt;&lt;keyword&gt;wurtzite&lt;/keyword&gt;&lt;keyword&gt;n-type inp&lt;/keyword&gt;&lt;keyword&gt;optical-properties&lt;/keyword&gt;&lt;keyword&gt;photoluminescence&lt;/keyword&gt;&lt;keyword&gt;metals&lt;/keyword&gt;&lt;keyword&gt;gaas&lt;/keyword&gt;&lt;/keywords&gt;&lt;dates&gt;&lt;year&gt;2011&lt;/year&gt;&lt;pub-dates&gt;&lt;date&gt;Jun&lt;/date&gt;&lt;/pub-dates&gt;&lt;/dates&gt;&lt;isbn&gt;1530-6984&lt;/isbn&gt;&lt;accession-num&gt;WOS:000291322600016&lt;/accession-num&gt;&lt;urls&gt;&lt;related-urls&gt;&lt;url&gt;&amp;lt;Go to ISI&amp;gt;://WOS:000291322600016&lt;/url&gt;&lt;/related-urls&gt;&lt;/urls&gt;&lt;electronic-resource-num&gt;Doi 10.1021/Nl200492g&lt;/electronic-resource-num&gt;&lt;language&gt;English&lt;/language&gt;&lt;/record&gt;&lt;/Cite&gt;&lt;/EndNote&gt;</w:instrText>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5" w:tooltip="Wallentin, 2011 #16" w:history="1">
        <w:r w:rsidRPr="006C01F8">
          <w:rPr>
            <w:rFonts w:ascii="맑은 고딕" w:eastAsia="맑은 고딕" w:hAnsi="맑은 고딕" w:cs="Times New Roman"/>
          </w:rPr>
          <w:t>5</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These structures have typically a diameter of 2 to 100 nm and a length of several micrometers. The growth of the nanowires is often mediated by metallic seed particles </w:t>
      </w:r>
      <w:r w:rsidR="00195F3A" w:rsidRPr="006C01F8">
        <w:rPr>
          <w:rFonts w:ascii="맑은 고딕" w:eastAsia="맑은 고딕" w:hAnsi="맑은 고딕" w:cs="Times New Roman"/>
        </w:rPr>
        <w:fldChar w:fldCharType="begin">
          <w:fldData xml:space="preserve">PEVuZE5vdGU+PENpdGU+PEF1dGhvcj5XYWNhc2VyPC9BdXRob3I+PFllYXI+MjAwOTwvWWVhcj48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</w:fldData>
        </w:fldChar>
      </w:r>
      <w:r w:rsidRPr="006C01F8">
        <w:rPr>
          <w:rFonts w:ascii="맑은 고딕" w:eastAsia="맑은 고딕" w:hAnsi="맑은 고딕" w:cs="Times New Roman"/>
        </w:rPr>
        <w:instrText xml:space="preserve"> ADDIN EN.CITE </w:instrText>
      </w:r>
      <w:r w:rsidR="00195F3A" w:rsidRPr="006C01F8">
        <w:rPr>
          <w:rFonts w:ascii="맑은 고딕" w:eastAsia="맑은 고딕" w:hAnsi="맑은 고딕" w:cs="Times New Roman"/>
        </w:rPr>
        <w:fldChar w:fldCharType="begin">
          <w:fldData xml:space="preserve">PEVuZE5vdGU+PENpdGU+PEF1dGhvcj5XYWNhc2VyPC9BdXRob3I+PFllYXI+MjAwOTwvWWVhcj48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</w:fldData>
        </w:fldChar>
      </w:r>
      <w:r w:rsidRPr="006C01F8">
        <w:rPr>
          <w:rFonts w:ascii="맑은 고딕" w:eastAsia="맑은 고딕" w:hAnsi="맑은 고딕" w:cs="Times New Roman"/>
        </w:rPr>
        <w:instrText xml:space="preserve"> ADDIN EN.CITE.DATA </w:instrText>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end"/>
      </w:r>
      <w:r w:rsidR="00195F3A" w:rsidRPr="006C01F8">
        <w:rPr>
          <w:rFonts w:ascii="맑은 고딕" w:eastAsia="맑은 고딕" w:hAnsi="맑은 고딕" w:cs="Times New Roman"/>
        </w:rPr>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6" w:tooltip="Wacaser, 2009 #34" w:history="1">
        <w:r w:rsidRPr="006C01F8">
          <w:rPr>
            <w:rFonts w:ascii="맑은 고딕" w:eastAsia="맑은 고딕" w:hAnsi="맑은 고딕" w:cs="Times New Roman"/>
          </w:rPr>
          <w:t>6</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 xml:space="preserve">. For the growth, the nanoparticles are deposited prior growth onto a suitable semiconductor substrate. After initiation of the growth process the nanoparticles define the position and the diameter of the nanowires. </w:t>
      </w:r>
    </w:p>
    <w:p w:rsidR="00B52278" w:rsidRPr="006C01F8" w:rsidRDefault="00B52278" w:rsidP="00B52278">
      <w:pPr>
        <w:wordWrap/>
        <w:adjustRightInd w:val="0"/>
        <w:ind w:firstLineChars="100" w:firstLine="200"/>
        <w:rPr>
          <w:rFonts w:ascii="맑은 고딕" w:eastAsia="맑은 고딕" w:hAnsi="맑은 고딕" w:cs="Times New Roman"/>
        </w:rPr>
      </w:pPr>
      <w:r w:rsidRPr="006C01F8">
        <w:rPr>
          <w:rFonts w:ascii="맑은 고딕" w:eastAsia="맑은 고딕" w:hAnsi="맑은 고딕" w:cs="Times New Roman"/>
        </w:rPr>
        <w:t xml:space="preserve">Here, we will describe the growth of III-V semiconductor nanowires assisted by a metal seed and discuss the growth mechanism involved. We will describe the possible architectures of axial and radial heterostructures and describe and discuss their morphological properties and the possibilities of doping will be discussed. The focus is on epitaxial III–V semiconductor nanowire structures, with the two materials GaP and InP used as typical examples of structures with cubic (zincblende) and hexagonal (wurtzite) crystal structures. We will present efforts to use the self-assembly of one-dimensional nanostructures in order to create novel devices and we will focus here on applications for solar cell devices. Finally, a way of creation of nanowires without the supply of substrates will be presented </w:t>
      </w:r>
      <w:r w:rsidR="00195F3A" w:rsidRPr="006C01F8">
        <w:rPr>
          <w:rFonts w:ascii="맑은 고딕" w:eastAsia="맑은 고딕" w:hAnsi="맑은 고딕" w:cs="Times New Roman"/>
        </w:rPr>
        <w:fldChar w:fldCharType="begin"/>
      </w:r>
      <w:r w:rsidRPr="006C01F8">
        <w:rPr>
          <w:rFonts w:ascii="맑은 고딕" w:eastAsia="맑은 고딕" w:hAnsi="맑은 고딕" w:cs="Times New Roman"/>
        </w:rPr>
        <w:instrText xml:space="preserve"> ADDIN EN.CITE &lt;EndNote&gt;&lt;Cite&gt;&lt;Author&gt;Heurlin&lt;/Author&gt;&lt;Year&gt;2012&lt;/Year&gt;&lt;RecNum&gt;8&lt;/RecNum&gt;&lt;DisplayText&gt;&lt;style font="Adobe Garamond"&gt;[7]&lt;/style&gt;&lt;/DisplayText&gt;&lt;record&gt;&lt;rec-number&gt;8&lt;/rec-number&gt;&lt;foreign-keys&gt;&lt;key app="EN" db-id="edsxs5vpfsszsaeereqvvwanpertepptsf90"&gt;8&lt;/key&gt;&lt;/foreign-keys&gt;&lt;ref-type name="Journal Article"&gt;17&lt;/ref-type&gt;&lt;contributors&gt;&lt;authors&gt;&lt;author&gt;Heurlin, M.&lt;/author&gt;&lt;author&gt;Magnusson, M. H.&lt;/author&gt;&lt;author&gt;Lindgren, D.&lt;/author&gt;&lt;author&gt;Ek, M.&lt;/author&gt;&lt;author&gt;Wallenberg, L. R.&lt;/author&gt;&lt;author&gt;Deppert, K.&lt;/author&gt;&lt;author&gt;Samuelson, L.&lt;/author&gt;&lt;/authors&gt;&lt;/contributors&gt;&lt;auth-address&gt;Samuelson, L&amp;#xD;Lund Univ, Div Solid State Phys, S-22100 Lund, Sweden&amp;#xD;Lund Univ, Div Solid State Phys, S-22100 Lund, Sweden&amp;#xD;Lund Univ, Div Solid State Phys, S-22100 Lund, Sweden&amp;#xD;Sol Volta AB, S-22370 Lund, Sweden&amp;#xD;Lund Univ, Div Polymer &amp;amp; Mat Chem, S-22100 Lund, Sweden&lt;/auth-address&gt;&lt;titles&gt;&lt;title&gt;Continuous gas-phase synthesis of nanowires with tunable properties&lt;/title&gt;&lt;secondary-title&gt;Nature&lt;/secondary-title&gt;&lt;alt-title&gt;Nature&lt;/alt-title&gt;&lt;/titles&gt;&lt;periodical&gt;&lt;full-title&gt;Nature&lt;/full-title&gt;&lt;abbr-1&gt;Nature&lt;/abbr-1&gt;&lt;/periodical&gt;&lt;alt-periodical&gt;&lt;full-title&gt;Nature&lt;/full-title&gt;&lt;abbr-1&gt;Nature&lt;/abbr-1&gt;&lt;/alt-periodical&gt;&lt;pages&gt;90-94&lt;/pages&gt;&lt;volume&gt;492&lt;/volume&gt;&lt;number&gt;7427&lt;/number&gt;&lt;keywords&gt;&lt;keyword&gt;silicon nanowires&lt;/keyword&gt;&lt;keyword&gt;thermoelectric-materials&lt;/keyword&gt;&lt;keyword&gt;semiconductor nanowires&lt;/keyword&gt;&lt;keyword&gt;growth&lt;/keyword&gt;&lt;keyword&gt;gaas&lt;/keyword&gt;&lt;keyword&gt;nanoparticles&lt;/keyword&gt;&lt;/keywords&gt;&lt;dates&gt;&lt;year&gt;2012&lt;/year&gt;&lt;pub-dates&gt;&lt;date&gt;Dec 6&lt;/date&gt;&lt;/pub-dates&gt;&lt;/dates&gt;&lt;isbn&gt;0028-0836&lt;/isbn&gt;&lt;accession-num&gt;WOS:000311893400051&lt;/accession-num&gt;&lt;urls&gt;&lt;related-urls&gt;&lt;url&gt;&amp;lt;Go to ISI&amp;gt;://WOS:000311893400051&lt;/url&gt;&lt;/related-urls&gt;&lt;/urls&gt;&lt;electronic-resource-num&gt;Doi 10.1038/Nature11652&lt;/electronic-resource-num&gt;&lt;language&gt;English&lt;/language&gt;&lt;/record&gt;&lt;/Cite&gt;&lt;/EndNote&gt;</w:instrText>
      </w:r>
      <w:r w:rsidR="00195F3A" w:rsidRPr="006C01F8">
        <w:rPr>
          <w:rFonts w:ascii="맑은 고딕" w:eastAsia="맑은 고딕" w:hAnsi="맑은 고딕" w:cs="Times New Roman"/>
        </w:rPr>
        <w:fldChar w:fldCharType="separate"/>
      </w:r>
      <w:r w:rsidRPr="006C01F8">
        <w:rPr>
          <w:rFonts w:ascii="맑은 고딕" w:eastAsia="맑은 고딕" w:hAnsi="맑은 고딕" w:cs="Times New Roman"/>
        </w:rPr>
        <w:t>[</w:t>
      </w:r>
      <w:hyperlink w:anchor="_ENREF_7" w:tooltip="Heurlin, 2012 #8" w:history="1">
        <w:r w:rsidRPr="006C01F8">
          <w:rPr>
            <w:rFonts w:ascii="맑은 고딕" w:eastAsia="맑은 고딕" w:hAnsi="맑은 고딕" w:cs="Times New Roman"/>
          </w:rPr>
          <w:t>7</w:t>
        </w:r>
      </w:hyperlink>
      <w:r w:rsidRPr="006C01F8">
        <w:rPr>
          <w:rFonts w:ascii="맑은 고딕" w:eastAsia="맑은 고딕" w:hAnsi="맑은 고딕" w:cs="Times New Roman"/>
        </w:rPr>
        <w:t>]</w:t>
      </w:r>
      <w:r w:rsidR="00195F3A" w:rsidRPr="006C01F8">
        <w:rPr>
          <w:rFonts w:ascii="맑은 고딕" w:eastAsia="맑은 고딕" w:hAnsi="맑은 고딕" w:cs="Times New Roman"/>
        </w:rPr>
        <w:fldChar w:fldCharType="end"/>
      </w:r>
      <w:r w:rsidRPr="006C01F8">
        <w:rPr>
          <w:rFonts w:ascii="맑은 고딕" w:eastAsia="맑은 고딕" w:hAnsi="맑은 고딕" w:cs="Times New Roman"/>
        </w:rPr>
        <w:t>.</w:t>
      </w:r>
    </w:p>
    <w:p w:rsidR="00B52278" w:rsidRDefault="00B52278" w:rsidP="00B52278">
      <w:pPr>
        <w:wordWrap/>
        <w:adjustRightInd w:val="0"/>
        <w:ind w:firstLineChars="100" w:firstLine="200"/>
        <w:rPr>
          <w:rFonts w:ascii="맑은 고딕" w:eastAsia="맑은 고딕" w:hAnsi="맑은 고딕" w:cs="Times New Roman"/>
        </w:rPr>
      </w:pPr>
    </w:p>
    <w:p w:rsidR="00B52278" w:rsidRPr="006C01F8" w:rsidRDefault="00B52278" w:rsidP="00B52278">
      <w:pPr>
        <w:wordWrap/>
        <w:adjustRightInd w:val="0"/>
        <w:ind w:firstLineChars="100" w:firstLine="200"/>
        <w:rPr>
          <w:rFonts w:ascii="맑은 고딕" w:eastAsia="맑은 고딕" w:hAnsi="맑은 고딕" w:cs="Times New Roman"/>
        </w:rPr>
      </w:pPr>
    </w:p>
    <w:p w:rsidR="00B52278" w:rsidRPr="000C3FC6" w:rsidRDefault="00B52278" w:rsidP="000C3FC6">
      <w:pPr>
        <w:spacing w:before="6" w:line="216" w:lineRule="auto"/>
        <w:ind w:left="283" w:right="475"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1</w:t>
      </w:r>
      <w:r w:rsidRPr="000C3FC6">
        <w:rPr>
          <w:rFonts w:asciiTheme="minorEastAsia" w:hAnsiTheme="minorEastAsia" w:cs="Cambria" w:hint="eastAsia"/>
          <w:spacing w:val="1"/>
          <w:sz w:val="19"/>
          <w:szCs w:val="19"/>
        </w:rPr>
        <w:t>]</w:t>
      </w:r>
      <w:r w:rsidR="000C3356"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K</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2"/>
          <w:sz w:val="19"/>
          <w:szCs w:val="19"/>
        </w:rPr>
        <w:t>To</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ok</w:t>
      </w:r>
      <w:r w:rsidRPr="000C3FC6">
        <w:rPr>
          <w:rFonts w:asciiTheme="minorEastAsia" w:hAnsiTheme="minorEastAsia" w:cs="Cambria" w:hint="eastAsia"/>
          <w:spacing w:val="1"/>
          <w:sz w:val="19"/>
          <w:szCs w:val="19"/>
        </w:rPr>
        <w:t>a</w:t>
      </w:r>
      <w:r w:rsidRPr="000C3FC6">
        <w:rPr>
          <w:rFonts w:asciiTheme="minorEastAsia" w:hAnsiTheme="minorEastAsia" w:cs="Cambria" w:hint="eastAsia"/>
          <w:i/>
          <w:spacing w:val="24"/>
          <w:sz w:val="19"/>
          <w:szCs w:val="19"/>
        </w:rPr>
        <w:t xml:space="preserve"> </w:t>
      </w:r>
      <w:r w:rsidRPr="000C3FC6">
        <w:rPr>
          <w:rFonts w:asciiTheme="minorEastAsia" w:hAnsiTheme="minorEastAsia" w:cs="Cambria" w:hint="eastAsia"/>
          <w:i/>
          <w:spacing w:val="1"/>
          <w:sz w:val="19"/>
          <w:szCs w:val="19"/>
        </w:rPr>
        <w:t>et</w:t>
      </w:r>
      <w:r w:rsidRPr="000C3FC6">
        <w:rPr>
          <w:rFonts w:asciiTheme="minorEastAsia" w:hAnsiTheme="minorEastAsia" w:cs="Cambria" w:hint="eastAsia"/>
          <w:i/>
          <w:spacing w:val="7"/>
          <w:sz w:val="19"/>
          <w:szCs w:val="19"/>
        </w:rPr>
        <w:t xml:space="preserve"> </w:t>
      </w:r>
      <w:r w:rsidRPr="000C3FC6">
        <w:rPr>
          <w:rFonts w:asciiTheme="minorEastAsia" w:hAnsiTheme="minorEastAsia" w:cs="Cambria" w:hint="eastAsia"/>
          <w:i/>
          <w:spacing w:val="2"/>
          <w:sz w:val="19"/>
          <w:szCs w:val="19"/>
        </w:rPr>
        <w:t>a</w:t>
      </w:r>
      <w:r w:rsidRPr="000C3FC6">
        <w:rPr>
          <w:rFonts w:asciiTheme="minorEastAsia" w:hAnsiTheme="minorEastAsia" w:cs="Cambria" w:hint="eastAsia"/>
          <w:i/>
          <w:spacing w:val="1"/>
          <w:sz w:val="19"/>
          <w:szCs w:val="19"/>
        </w:rPr>
        <w:t>l.</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1"/>
          <w:sz w:val="19"/>
          <w:szCs w:val="19"/>
        </w:rPr>
        <w:t>"III</w:t>
      </w:r>
      <w:r w:rsidRPr="000C3FC6">
        <w:rPr>
          <w:rFonts w:asciiTheme="minorEastAsia" w:hAnsiTheme="minorEastAsia" w:cs="Cambria" w:hint="eastAsia"/>
          <w:w w:val="34"/>
          <w:sz w:val="19"/>
          <w:szCs w:val="19"/>
        </w:rPr>
        <w:t>-­</w:t>
      </w:r>
      <w:r w:rsidRPr="000C3FC6">
        <w:rPr>
          <w:rFonts w:asciiTheme="minorEastAsia" w:hAnsiTheme="minorEastAsia" w:cs="Cambria" w:hint="eastAsia"/>
          <w:spacing w:val="1"/>
          <w:w w:val="34"/>
          <w:sz w:val="19"/>
          <w:szCs w:val="19"/>
        </w:rPr>
        <w:t>‐</w:t>
      </w:r>
      <w:r w:rsidRPr="000C3FC6">
        <w:rPr>
          <w:rFonts w:asciiTheme="minorEastAsia" w:hAnsiTheme="minorEastAsia" w:cs="Cambria" w:hint="eastAsia"/>
          <w:spacing w:val="2"/>
          <w:w w:val="103"/>
          <w:sz w:val="19"/>
          <w:szCs w:val="19"/>
        </w:rPr>
        <w:t>V</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sz w:val="19"/>
          <w:szCs w:val="19"/>
        </w:rPr>
        <w:t>Nano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ires</w:t>
      </w:r>
      <w:r w:rsidRPr="000C3FC6">
        <w:rPr>
          <w:rFonts w:asciiTheme="minorEastAsia" w:hAnsiTheme="minorEastAsia" w:cs="Cambria" w:hint="eastAsia"/>
          <w:spacing w:val="29"/>
          <w:sz w:val="19"/>
          <w:szCs w:val="19"/>
        </w:rPr>
        <w:t xml:space="preserve"> </w:t>
      </w:r>
      <w:r w:rsidRPr="000C3FC6">
        <w:rPr>
          <w:rFonts w:asciiTheme="minorEastAsia" w:hAnsiTheme="minorEastAsia" w:cs="Cambria" w:hint="eastAsia"/>
          <w:spacing w:val="2"/>
          <w:sz w:val="19"/>
          <w:szCs w:val="19"/>
        </w:rPr>
        <w:t>on</w:t>
      </w:r>
      <w:r w:rsidRPr="000C3FC6">
        <w:rPr>
          <w:rFonts w:asciiTheme="minorEastAsia" w:hAnsiTheme="minorEastAsia" w:cs="Cambria" w:hint="eastAsia"/>
          <w:spacing w:val="8"/>
          <w:sz w:val="19"/>
          <w:szCs w:val="19"/>
        </w:rPr>
        <w:t xml:space="preserve"> </w:t>
      </w:r>
      <w:r w:rsidRPr="000C3FC6">
        <w:rPr>
          <w:rFonts w:asciiTheme="minorEastAsia" w:hAnsiTheme="minorEastAsia" w:cs="Cambria" w:hint="eastAsia"/>
          <w:spacing w:val="2"/>
          <w:sz w:val="19"/>
          <w:szCs w:val="19"/>
        </w:rPr>
        <w:t>S</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2"/>
          <w:sz w:val="19"/>
          <w:szCs w:val="19"/>
        </w:rPr>
        <w:t>Sub</w:t>
      </w:r>
      <w:r w:rsidRPr="000C3FC6">
        <w:rPr>
          <w:rFonts w:asciiTheme="minorEastAsia" w:hAnsiTheme="minorEastAsia" w:cs="Cambria" w:hint="eastAsia"/>
          <w:spacing w:val="1"/>
          <w:sz w:val="19"/>
          <w:szCs w:val="19"/>
        </w:rPr>
        <w:t>str</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te:</w:t>
      </w:r>
      <w:r w:rsidRPr="000C3FC6">
        <w:rPr>
          <w:rFonts w:asciiTheme="minorEastAsia" w:hAnsiTheme="minorEastAsia" w:cs="Cambria" w:hint="eastAsia"/>
          <w:spacing w:val="27"/>
          <w:sz w:val="19"/>
          <w:szCs w:val="19"/>
        </w:rPr>
        <w:t xml:space="preserve"> </w:t>
      </w:r>
      <w:r w:rsidRPr="000C3FC6">
        <w:rPr>
          <w:rFonts w:asciiTheme="minorEastAsia" w:hAnsiTheme="minorEastAsia" w:cs="Cambria" w:hint="eastAsia"/>
          <w:spacing w:val="2"/>
          <w:sz w:val="19"/>
          <w:szCs w:val="19"/>
        </w:rPr>
        <w:t>S</w:t>
      </w:r>
      <w:r w:rsidRPr="000C3FC6">
        <w:rPr>
          <w:rFonts w:asciiTheme="minorEastAsia" w:hAnsiTheme="minorEastAsia" w:cs="Cambria" w:hint="eastAsia"/>
          <w:spacing w:val="1"/>
          <w:sz w:val="19"/>
          <w:szCs w:val="19"/>
        </w:rPr>
        <w:t>electi</w:t>
      </w:r>
      <w:r w:rsidRPr="000C3FC6">
        <w:rPr>
          <w:rFonts w:asciiTheme="minorEastAsia" w:hAnsiTheme="minorEastAsia" w:cs="Cambria" w:hint="eastAsia"/>
          <w:spacing w:val="2"/>
          <w:sz w:val="19"/>
          <w:szCs w:val="19"/>
        </w:rPr>
        <w:t>ve</w:t>
      </w:r>
      <w:r w:rsidRPr="000C3FC6">
        <w:rPr>
          <w:rFonts w:asciiTheme="minorEastAsia" w:hAnsiTheme="minorEastAsia" w:cs="Cambria" w:hint="eastAsia"/>
          <w:w w:val="34"/>
          <w:sz w:val="19"/>
          <w:szCs w:val="19"/>
        </w:rPr>
        <w:t>-­</w:t>
      </w:r>
      <w:r w:rsidRPr="000C3FC6">
        <w:rPr>
          <w:rFonts w:asciiTheme="minorEastAsia" w:hAnsiTheme="minorEastAsia" w:cs="Cambria" w:hint="eastAsia"/>
          <w:spacing w:val="1"/>
          <w:w w:val="34"/>
          <w:sz w:val="19"/>
          <w:szCs w:val="19"/>
        </w:rPr>
        <w:t>‐</w:t>
      </w:r>
      <w:r w:rsidRPr="000C3FC6">
        <w:rPr>
          <w:rFonts w:asciiTheme="minorEastAsia" w:hAnsiTheme="minorEastAsia" w:cs="Cambria" w:hint="eastAsia"/>
          <w:spacing w:val="2"/>
          <w:w w:val="103"/>
          <w:sz w:val="19"/>
          <w:szCs w:val="19"/>
        </w:rPr>
        <w:t>A</w:t>
      </w:r>
      <w:r w:rsidRPr="000C3FC6">
        <w:rPr>
          <w:rFonts w:asciiTheme="minorEastAsia" w:hAnsiTheme="minorEastAsia" w:cs="Cambria" w:hint="eastAsia"/>
          <w:spacing w:val="1"/>
          <w:w w:val="103"/>
          <w:sz w:val="19"/>
          <w:szCs w:val="19"/>
        </w:rPr>
        <w:t>re</w:t>
      </w:r>
      <w:r w:rsidRPr="000C3FC6">
        <w:rPr>
          <w:rFonts w:asciiTheme="minorEastAsia" w:hAnsiTheme="minorEastAsia" w:cs="Cambria" w:hint="eastAsia"/>
          <w:spacing w:val="2"/>
          <w:w w:val="103"/>
          <w:sz w:val="19"/>
          <w:szCs w:val="19"/>
        </w:rPr>
        <w:t>a</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sz w:val="19"/>
          <w:szCs w:val="19"/>
        </w:rPr>
        <w:t>G</w:t>
      </w:r>
      <w:r w:rsidRPr="000C3FC6">
        <w:rPr>
          <w:rFonts w:asciiTheme="minorEastAsia" w:hAnsiTheme="minorEastAsia" w:cs="Cambria" w:hint="eastAsia"/>
          <w:spacing w:val="1"/>
          <w:sz w:val="19"/>
          <w:szCs w:val="19"/>
        </w:rPr>
        <w:t>r</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21"/>
          <w:sz w:val="19"/>
          <w:szCs w:val="19"/>
        </w:rPr>
        <w:t xml:space="preserve"> </w:t>
      </w:r>
      <w:r w:rsidRPr="000C3FC6">
        <w:rPr>
          <w:rFonts w:asciiTheme="minorEastAsia" w:hAnsiTheme="minorEastAsia" w:cs="Cambria" w:hint="eastAsia"/>
          <w:spacing w:val="1"/>
          <w:sz w:val="19"/>
          <w:szCs w:val="19"/>
        </w:rPr>
        <w:t>a</w:t>
      </w:r>
      <w:r w:rsidRPr="000C3FC6">
        <w:rPr>
          <w:rFonts w:asciiTheme="minorEastAsia" w:hAnsiTheme="minorEastAsia" w:cs="Cambria" w:hint="eastAsia"/>
          <w:spacing w:val="2"/>
          <w:sz w:val="19"/>
          <w:szCs w:val="19"/>
        </w:rPr>
        <w:t>nd</w:t>
      </w:r>
      <w:r w:rsidRPr="000C3FC6">
        <w:rPr>
          <w:rFonts w:asciiTheme="minorEastAsia" w:hAnsiTheme="minorEastAsia" w:cs="Cambria" w:hint="eastAsia"/>
          <w:spacing w:val="11"/>
          <w:sz w:val="19"/>
          <w:szCs w:val="19"/>
        </w:rPr>
        <w:t xml:space="preserve"> </w:t>
      </w:r>
      <w:r w:rsidRPr="000C3FC6">
        <w:rPr>
          <w:rFonts w:asciiTheme="minorEastAsia" w:hAnsiTheme="minorEastAsia" w:cs="Cambria" w:hint="eastAsia"/>
          <w:spacing w:val="2"/>
          <w:sz w:val="19"/>
          <w:szCs w:val="19"/>
        </w:rPr>
        <w:t>Dev</w:t>
      </w:r>
      <w:r w:rsidRPr="000C3FC6">
        <w:rPr>
          <w:rFonts w:asciiTheme="minorEastAsia" w:hAnsiTheme="minorEastAsia" w:cs="Cambria" w:hint="eastAsia"/>
          <w:spacing w:val="1"/>
          <w:sz w:val="19"/>
          <w:szCs w:val="19"/>
        </w:rPr>
        <w:t>ic</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9"/>
          <w:sz w:val="19"/>
          <w:szCs w:val="19"/>
        </w:rPr>
        <w:t xml:space="preserve"> </w:t>
      </w:r>
      <w:r w:rsidRPr="000C3FC6">
        <w:rPr>
          <w:rFonts w:asciiTheme="minorEastAsia" w:hAnsiTheme="minorEastAsia" w:cs="Cambria" w:hint="eastAsia"/>
          <w:spacing w:val="2"/>
          <w:sz w:val="19"/>
          <w:szCs w:val="19"/>
        </w:rPr>
        <w:t>App</w:t>
      </w:r>
      <w:r w:rsidRPr="000C3FC6">
        <w:rPr>
          <w:rFonts w:asciiTheme="minorEastAsia" w:hAnsiTheme="minorEastAsia" w:cs="Cambria" w:hint="eastAsia"/>
          <w:spacing w:val="1"/>
          <w:sz w:val="19"/>
          <w:szCs w:val="19"/>
        </w:rPr>
        <w:t>licati</w:t>
      </w:r>
      <w:r w:rsidRPr="000C3FC6">
        <w:rPr>
          <w:rFonts w:asciiTheme="minorEastAsia" w:hAnsiTheme="minorEastAsia" w:cs="Cambria" w:hint="eastAsia"/>
          <w:spacing w:val="2"/>
          <w:sz w:val="19"/>
          <w:szCs w:val="19"/>
        </w:rPr>
        <w:t>on</w:t>
      </w:r>
      <w:r w:rsidRPr="000C3FC6">
        <w:rPr>
          <w:rFonts w:asciiTheme="minorEastAsia" w:hAnsiTheme="minorEastAsia" w:cs="Cambria" w:hint="eastAsia"/>
          <w:spacing w:val="1"/>
          <w:sz w:val="19"/>
          <w:szCs w:val="19"/>
        </w:rPr>
        <w:t>s",</w:t>
      </w:r>
      <w:r w:rsidRPr="000C3FC6">
        <w:rPr>
          <w:rFonts w:asciiTheme="minorEastAsia" w:hAnsiTheme="minorEastAsia" w:cs="Cambria" w:hint="eastAsia"/>
          <w:sz w:val="19"/>
          <w:szCs w:val="19"/>
        </w:rPr>
        <w:t xml:space="preserve"> </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EEE</w:t>
      </w:r>
      <w:r w:rsidRPr="000C3FC6">
        <w:rPr>
          <w:rFonts w:asciiTheme="minorEastAsia" w:hAnsiTheme="minorEastAsia" w:cs="Cambria" w:hint="eastAsia"/>
          <w:spacing w:val="1"/>
          <w:sz w:val="19"/>
          <w:szCs w:val="19"/>
        </w:rPr>
        <w:t xml:space="preserve"> J </w:t>
      </w:r>
      <w:r w:rsidRPr="000C3FC6">
        <w:rPr>
          <w:rFonts w:asciiTheme="minorEastAsia" w:hAnsiTheme="minorEastAsia" w:cs="Cambria" w:hint="eastAsia"/>
          <w:spacing w:val="2"/>
          <w:sz w:val="19"/>
          <w:szCs w:val="19"/>
        </w:rPr>
        <w:t>Se</w:t>
      </w:r>
      <w:r w:rsidRPr="000C3FC6">
        <w:rPr>
          <w:rFonts w:asciiTheme="minorEastAsia" w:hAnsiTheme="minorEastAsia" w:cs="Cambria" w:hint="eastAsia"/>
          <w:spacing w:val="1"/>
          <w:sz w:val="19"/>
          <w:szCs w:val="19"/>
        </w:rPr>
        <w:t xml:space="preserve">l </w:t>
      </w:r>
      <w:r w:rsidRPr="000C3FC6">
        <w:rPr>
          <w:rFonts w:asciiTheme="minorEastAsia" w:hAnsiTheme="minorEastAsia" w:cs="Cambria" w:hint="eastAsia"/>
          <w:spacing w:val="2"/>
          <w:sz w:val="19"/>
          <w:szCs w:val="19"/>
        </w:rPr>
        <w:t>Top</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Quan</w:t>
      </w:r>
      <w:r w:rsidRPr="000C3FC6">
        <w:rPr>
          <w:rFonts w:asciiTheme="minorEastAsia" w:hAnsiTheme="minorEastAsia" w:cs="Cambria" w:hint="eastAsia"/>
          <w:spacing w:val="1"/>
          <w:sz w:val="19"/>
          <w:szCs w:val="19"/>
        </w:rPr>
        <w:t xml:space="preserve">t </w:t>
      </w:r>
      <w:r w:rsidRPr="000C3FC6">
        <w:rPr>
          <w:rFonts w:asciiTheme="minorEastAsia" w:hAnsiTheme="minorEastAsia" w:cs="Cambria" w:hint="eastAsia"/>
          <w:spacing w:val="2"/>
          <w:sz w:val="19"/>
          <w:szCs w:val="19"/>
        </w:rPr>
        <w:t>17</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1112</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2011</w:t>
      </w:r>
      <w:r w:rsidRPr="000C3FC6">
        <w:rPr>
          <w:rFonts w:asciiTheme="minorEastAsia" w:hAnsiTheme="minorEastAsia" w:cs="Cambria" w:hint="eastAsia"/>
          <w:spacing w:val="1"/>
          <w:sz w:val="19"/>
          <w:szCs w:val="19"/>
        </w:rPr>
        <w:t>).</w:t>
      </w:r>
      <w:r w:rsidRPr="000C3FC6">
        <w:rPr>
          <w:rFonts w:asciiTheme="minorEastAsia" w:hAnsiTheme="minorEastAsia" w:cs="Cambria" w:hint="eastAsia"/>
          <w:sz w:val="19"/>
          <w:szCs w:val="19"/>
        </w:rPr>
        <w:t xml:space="preserve"> </w:t>
      </w:r>
    </w:p>
    <w:p w:rsidR="00B52278" w:rsidRPr="000C3FC6" w:rsidRDefault="00B52278" w:rsidP="000C3FC6">
      <w:pPr>
        <w:spacing w:line="216" w:lineRule="auto"/>
        <w:ind w:left="283" w:right="-20" w:hanging="181"/>
        <w:rPr>
          <w:rFonts w:asciiTheme="minorEastAsia" w:hAnsiTheme="minorEastAsia" w:cs="Cambria"/>
          <w:sz w:val="19"/>
          <w:szCs w:val="19"/>
        </w:rPr>
      </w:pPr>
      <w:r w:rsidRPr="000C3FC6">
        <w:rPr>
          <w:rFonts w:asciiTheme="minorEastAsia" w:hAnsiTheme="minorEastAsia" w:cs="Cambria" w:hint="eastAsia"/>
          <w:spacing w:val="1"/>
          <w:w w:val="103"/>
          <w:sz w:val="19"/>
          <w:szCs w:val="19"/>
        </w:rPr>
        <w:t>[</w:t>
      </w:r>
      <w:r w:rsidRPr="000C3FC6">
        <w:rPr>
          <w:rFonts w:asciiTheme="minorEastAsia" w:hAnsiTheme="minorEastAsia" w:cs="Cambria" w:hint="eastAsia"/>
          <w:spacing w:val="2"/>
          <w:w w:val="103"/>
          <w:sz w:val="19"/>
          <w:szCs w:val="19"/>
        </w:rPr>
        <w:t>2</w:t>
      </w:r>
      <w:r w:rsidRPr="000C3FC6">
        <w:rPr>
          <w:rFonts w:asciiTheme="minorEastAsia" w:hAnsiTheme="minorEastAsia" w:cs="Cambria" w:hint="eastAsia"/>
          <w:spacing w:val="1"/>
          <w:w w:val="103"/>
          <w:sz w:val="19"/>
          <w:szCs w:val="19"/>
        </w:rPr>
        <w:t>]</w:t>
      </w:r>
      <w:r w:rsidR="000C3356"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E</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D</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3"/>
          <w:w w:val="103"/>
          <w:sz w:val="19"/>
          <w:szCs w:val="19"/>
        </w:rPr>
        <w:t>M</w:t>
      </w:r>
      <w:r w:rsidRPr="000C3FC6">
        <w:rPr>
          <w:rFonts w:asciiTheme="minorEastAsia" w:hAnsiTheme="minorEastAsia" w:cs="Cambria" w:hint="eastAsia"/>
          <w:spacing w:val="1"/>
          <w:w w:val="103"/>
          <w:sz w:val="19"/>
          <w:szCs w:val="19"/>
        </w:rPr>
        <w:t>i</w:t>
      </w:r>
      <w:r w:rsidRPr="000C3FC6">
        <w:rPr>
          <w:rFonts w:asciiTheme="minorEastAsia" w:hAnsiTheme="minorEastAsia" w:cs="Cambria" w:hint="eastAsia"/>
          <w:spacing w:val="2"/>
          <w:w w:val="103"/>
          <w:sz w:val="19"/>
          <w:szCs w:val="19"/>
        </w:rPr>
        <w:t>no</w:t>
      </w:r>
      <w:r w:rsidRPr="000C3FC6">
        <w:rPr>
          <w:rFonts w:asciiTheme="minorEastAsia" w:hAnsiTheme="minorEastAsia" w:cs="Cambria" w:hint="eastAsia"/>
          <w:spacing w:val="1"/>
          <w:w w:val="103"/>
          <w:sz w:val="19"/>
          <w:szCs w:val="19"/>
        </w:rPr>
        <w:t>t</w:t>
      </w:r>
      <w:r w:rsidRPr="000C3FC6">
        <w:rPr>
          <w:rFonts w:asciiTheme="minorEastAsia" w:hAnsiTheme="minorEastAsia" w:cs="Cambria" w:hint="eastAsia"/>
          <w:i/>
          <w:spacing w:val="1"/>
          <w:w w:val="103"/>
          <w:sz w:val="19"/>
          <w:szCs w:val="19"/>
        </w:rPr>
        <w:t xml:space="preserve"> et </w:t>
      </w:r>
      <w:r w:rsidRPr="000C3FC6">
        <w:rPr>
          <w:rFonts w:asciiTheme="minorEastAsia" w:hAnsiTheme="minorEastAsia" w:cs="Cambria" w:hint="eastAsia"/>
          <w:i/>
          <w:spacing w:val="2"/>
          <w:w w:val="103"/>
          <w:sz w:val="19"/>
          <w:szCs w:val="19"/>
        </w:rPr>
        <w:t>a</w:t>
      </w:r>
      <w:r w:rsidRPr="000C3FC6">
        <w:rPr>
          <w:rFonts w:asciiTheme="minorEastAsia" w:hAnsiTheme="minorEastAsia" w:cs="Cambria" w:hint="eastAsia"/>
          <w:i/>
          <w:spacing w:val="1"/>
          <w:w w:val="103"/>
          <w:sz w:val="19"/>
          <w:szCs w:val="19"/>
        </w:rPr>
        <w:t>l.</w:t>
      </w:r>
      <w:r w:rsidRPr="000C3FC6">
        <w:rPr>
          <w:rFonts w:asciiTheme="minorEastAsia" w:hAnsiTheme="minorEastAsia" w:cs="Cambria" w:hint="eastAsia"/>
          <w:spacing w:val="1"/>
          <w:w w:val="103"/>
          <w:sz w:val="19"/>
          <w:szCs w:val="19"/>
        </w:rPr>
        <w:t>, "</w:t>
      </w:r>
      <w:r w:rsidRPr="000C3FC6">
        <w:rPr>
          <w:rFonts w:asciiTheme="minorEastAsia" w:hAnsiTheme="minorEastAsia" w:cs="Cambria" w:hint="eastAsia"/>
          <w:spacing w:val="2"/>
          <w:w w:val="103"/>
          <w:sz w:val="19"/>
          <w:szCs w:val="19"/>
        </w:rPr>
        <w:t>S</w:t>
      </w:r>
      <w:r w:rsidRPr="000C3FC6">
        <w:rPr>
          <w:rFonts w:asciiTheme="minorEastAsia" w:hAnsiTheme="minorEastAsia" w:cs="Cambria" w:hint="eastAsia"/>
          <w:spacing w:val="1"/>
          <w:w w:val="103"/>
          <w:sz w:val="19"/>
          <w:szCs w:val="19"/>
        </w:rPr>
        <w:t>i</w:t>
      </w:r>
      <w:r w:rsidRPr="000C3FC6">
        <w:rPr>
          <w:rFonts w:asciiTheme="minorEastAsia" w:hAnsiTheme="minorEastAsia" w:cs="Cambria" w:hint="eastAsia"/>
          <w:spacing w:val="2"/>
          <w:w w:val="103"/>
          <w:sz w:val="19"/>
          <w:szCs w:val="19"/>
        </w:rPr>
        <w:t>ng</w:t>
      </w:r>
      <w:r w:rsidRPr="000C3FC6">
        <w:rPr>
          <w:rFonts w:asciiTheme="minorEastAsia" w:hAnsiTheme="minorEastAsia" w:cs="Cambria" w:hint="eastAsia"/>
          <w:spacing w:val="1"/>
          <w:w w:val="103"/>
          <w:sz w:val="19"/>
          <w:szCs w:val="19"/>
        </w:rPr>
        <w:t xml:space="preserve">le </w:t>
      </w:r>
      <w:r w:rsidRPr="000C3FC6">
        <w:rPr>
          <w:rFonts w:asciiTheme="minorEastAsia" w:hAnsiTheme="minorEastAsia" w:cs="Cambria" w:hint="eastAsia"/>
          <w:spacing w:val="2"/>
          <w:w w:val="103"/>
          <w:sz w:val="19"/>
          <w:szCs w:val="19"/>
        </w:rPr>
        <w:t>quan</w:t>
      </w:r>
      <w:r w:rsidRPr="000C3FC6">
        <w:rPr>
          <w:rFonts w:asciiTheme="minorEastAsia" w:hAnsiTheme="minorEastAsia" w:cs="Cambria" w:hint="eastAsia"/>
          <w:spacing w:val="1"/>
          <w:w w:val="103"/>
          <w:sz w:val="19"/>
          <w:szCs w:val="19"/>
        </w:rPr>
        <w:t>t</w:t>
      </w:r>
      <w:r w:rsidRPr="000C3FC6">
        <w:rPr>
          <w:rFonts w:asciiTheme="minorEastAsia" w:hAnsiTheme="minorEastAsia" w:cs="Cambria" w:hint="eastAsia"/>
          <w:spacing w:val="2"/>
          <w:w w:val="103"/>
          <w:sz w:val="19"/>
          <w:szCs w:val="19"/>
        </w:rPr>
        <w:t>u</w:t>
      </w:r>
      <w:r w:rsidRPr="000C3FC6">
        <w:rPr>
          <w:rFonts w:asciiTheme="minorEastAsia" w:hAnsiTheme="minorEastAsia" w:cs="Cambria" w:hint="eastAsia"/>
          <w:spacing w:val="3"/>
          <w:w w:val="103"/>
          <w:sz w:val="19"/>
          <w:szCs w:val="19"/>
        </w:rPr>
        <w:t>m</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do</w:t>
      </w:r>
      <w:r w:rsidRPr="000C3FC6">
        <w:rPr>
          <w:rFonts w:asciiTheme="minorEastAsia" w:hAnsiTheme="minorEastAsia" w:cs="Cambria" w:hint="eastAsia"/>
          <w:spacing w:val="1"/>
          <w:w w:val="103"/>
          <w:sz w:val="19"/>
          <w:szCs w:val="19"/>
        </w:rPr>
        <w:t xml:space="preserve">t </w:t>
      </w:r>
      <w:r w:rsidRPr="000C3FC6">
        <w:rPr>
          <w:rFonts w:asciiTheme="minorEastAsia" w:hAnsiTheme="minorEastAsia" w:cs="Cambria" w:hint="eastAsia"/>
          <w:spacing w:val="2"/>
          <w:w w:val="103"/>
          <w:sz w:val="19"/>
          <w:szCs w:val="19"/>
        </w:rPr>
        <w:t>nano</w:t>
      </w:r>
      <w:r w:rsidRPr="000C3FC6">
        <w:rPr>
          <w:rFonts w:asciiTheme="minorEastAsia" w:hAnsiTheme="minorEastAsia" w:cs="Cambria" w:hint="eastAsia"/>
          <w:spacing w:val="3"/>
          <w:w w:val="103"/>
          <w:sz w:val="19"/>
          <w:szCs w:val="19"/>
        </w:rPr>
        <w:t>w</w:t>
      </w:r>
      <w:r w:rsidRPr="000C3FC6">
        <w:rPr>
          <w:rFonts w:asciiTheme="minorEastAsia" w:hAnsiTheme="minorEastAsia" w:cs="Cambria" w:hint="eastAsia"/>
          <w:spacing w:val="1"/>
          <w:w w:val="103"/>
          <w:sz w:val="19"/>
          <w:szCs w:val="19"/>
        </w:rPr>
        <w:t xml:space="preserve">ire </w:t>
      </w:r>
      <w:r w:rsidRPr="000C3FC6">
        <w:rPr>
          <w:rFonts w:asciiTheme="minorEastAsia" w:hAnsiTheme="minorEastAsia" w:cs="Cambria" w:hint="eastAsia"/>
          <w:spacing w:val="2"/>
          <w:w w:val="103"/>
          <w:sz w:val="19"/>
          <w:szCs w:val="19"/>
        </w:rPr>
        <w:t>LED</w:t>
      </w:r>
      <w:r w:rsidRPr="000C3FC6">
        <w:rPr>
          <w:rFonts w:asciiTheme="minorEastAsia" w:hAnsiTheme="minorEastAsia" w:cs="Cambria" w:hint="eastAsia"/>
          <w:spacing w:val="1"/>
          <w:w w:val="103"/>
          <w:sz w:val="19"/>
          <w:szCs w:val="19"/>
        </w:rPr>
        <w:t xml:space="preserve">s", </w:t>
      </w:r>
      <w:r w:rsidRPr="000C3FC6">
        <w:rPr>
          <w:rFonts w:asciiTheme="minorEastAsia" w:hAnsiTheme="minorEastAsia" w:cs="Cambria" w:hint="eastAsia"/>
          <w:spacing w:val="2"/>
          <w:w w:val="103"/>
          <w:sz w:val="19"/>
          <w:szCs w:val="19"/>
        </w:rPr>
        <w:t>Nano</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L</w:t>
      </w:r>
      <w:r w:rsidRPr="000C3FC6">
        <w:rPr>
          <w:rFonts w:asciiTheme="minorEastAsia" w:hAnsiTheme="minorEastAsia" w:cs="Cambria" w:hint="eastAsia"/>
          <w:spacing w:val="1"/>
          <w:w w:val="103"/>
          <w:sz w:val="19"/>
          <w:szCs w:val="19"/>
        </w:rPr>
        <w:t xml:space="preserve">ett </w:t>
      </w:r>
      <w:r w:rsidRPr="000C3FC6">
        <w:rPr>
          <w:rFonts w:asciiTheme="minorEastAsia" w:hAnsiTheme="minorEastAsia" w:cs="Cambria" w:hint="eastAsia"/>
          <w:spacing w:val="2"/>
          <w:w w:val="103"/>
          <w:sz w:val="19"/>
          <w:szCs w:val="19"/>
        </w:rPr>
        <w:t>7</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367</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2007</w:t>
      </w:r>
      <w:r w:rsidRPr="000C3FC6">
        <w:rPr>
          <w:rFonts w:asciiTheme="minorEastAsia" w:hAnsiTheme="minorEastAsia" w:cs="Cambria" w:hint="eastAsia"/>
          <w:spacing w:val="1"/>
          <w:w w:val="103"/>
          <w:sz w:val="19"/>
          <w:szCs w:val="19"/>
        </w:rPr>
        <w:t>).</w:t>
      </w:r>
      <w:r w:rsidRPr="000C3FC6">
        <w:rPr>
          <w:rFonts w:asciiTheme="minorEastAsia" w:hAnsiTheme="minorEastAsia" w:cs="Cambria" w:hint="eastAsia"/>
          <w:w w:val="103"/>
          <w:sz w:val="19"/>
          <w:szCs w:val="19"/>
        </w:rPr>
        <w:t xml:space="preserve"> </w:t>
      </w:r>
    </w:p>
    <w:p w:rsidR="00B52278" w:rsidRPr="000C3FC6" w:rsidRDefault="00B52278" w:rsidP="000C3FC6">
      <w:pPr>
        <w:spacing w:before="12" w:line="216" w:lineRule="auto"/>
        <w:ind w:left="283" w:right="505"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3</w:t>
      </w:r>
      <w:r w:rsidRPr="000C3FC6">
        <w:rPr>
          <w:rFonts w:asciiTheme="minorEastAsia" w:hAnsiTheme="minorEastAsia" w:cs="Cambria" w:hint="eastAsia"/>
          <w:spacing w:val="1"/>
          <w:sz w:val="19"/>
          <w:szCs w:val="19"/>
        </w:rPr>
        <w:t>]</w:t>
      </w:r>
      <w:r w:rsidRPr="000C3FC6">
        <w:rPr>
          <w:rFonts w:asciiTheme="minorEastAsia" w:hAnsiTheme="minorEastAsia" w:cs="Cambria" w:hint="eastAsia"/>
          <w:position w:val="5"/>
          <w:sz w:val="13"/>
          <w:szCs w:val="13"/>
        </w:rPr>
        <w:t xml:space="preserve"> </w:t>
      </w:r>
      <w:r w:rsidR="000C3356" w:rsidRPr="000C3FC6">
        <w:rPr>
          <w:rFonts w:asciiTheme="minorEastAsia" w:hAnsiTheme="minorEastAsia" w:cs="Cambria" w:hint="eastAsia"/>
          <w:position w:val="5"/>
          <w:sz w:val="13"/>
          <w:szCs w:val="13"/>
        </w:rPr>
        <w:t xml:space="preserve"> </w:t>
      </w:r>
      <w:r w:rsidRPr="000C3FC6">
        <w:rPr>
          <w:rFonts w:asciiTheme="minorEastAsia" w:hAnsiTheme="minorEastAsia" w:cs="Cambria" w:hint="eastAsia"/>
          <w:spacing w:val="1"/>
          <w:sz w:val="19"/>
          <w:szCs w:val="19"/>
        </w:rPr>
        <w:t>J.</w:t>
      </w:r>
      <w:r w:rsidRPr="000C3FC6">
        <w:rPr>
          <w:rFonts w:asciiTheme="minorEastAsia" w:hAnsiTheme="minorEastAsia" w:cs="Cambria" w:hint="eastAsia"/>
          <w:spacing w:val="5"/>
          <w:sz w:val="19"/>
          <w:szCs w:val="19"/>
        </w:rPr>
        <w:t xml:space="preserve"> </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lle</w:t>
      </w:r>
      <w:r w:rsidRPr="000C3FC6">
        <w:rPr>
          <w:rFonts w:asciiTheme="minorEastAsia" w:hAnsiTheme="minorEastAsia" w:cs="Cambria" w:hint="eastAsia"/>
          <w:spacing w:val="2"/>
          <w:sz w:val="19"/>
          <w:szCs w:val="19"/>
        </w:rPr>
        <w:t>n</w:t>
      </w:r>
      <w:r w:rsidRPr="000C3FC6">
        <w:rPr>
          <w:rFonts w:asciiTheme="minorEastAsia" w:hAnsiTheme="minorEastAsia" w:cs="Cambria" w:hint="eastAsia"/>
          <w:spacing w:val="1"/>
          <w:sz w:val="19"/>
          <w:szCs w:val="19"/>
        </w:rPr>
        <w:t>ti</w:t>
      </w:r>
      <w:r w:rsidRPr="000C3FC6">
        <w:rPr>
          <w:rFonts w:asciiTheme="minorEastAsia" w:hAnsiTheme="minorEastAsia" w:cs="Cambria" w:hint="eastAsia"/>
          <w:spacing w:val="2"/>
          <w:sz w:val="19"/>
          <w:szCs w:val="19"/>
        </w:rPr>
        <w:t>n</w:t>
      </w:r>
      <w:r w:rsidRPr="000C3FC6">
        <w:rPr>
          <w:rFonts w:asciiTheme="minorEastAsia" w:hAnsiTheme="minorEastAsia" w:cs="Cambria" w:hint="eastAsia"/>
          <w:i/>
          <w:spacing w:val="26"/>
          <w:sz w:val="19"/>
          <w:szCs w:val="19"/>
        </w:rPr>
        <w:t xml:space="preserve"> </w:t>
      </w:r>
      <w:r w:rsidRPr="000C3FC6">
        <w:rPr>
          <w:rFonts w:asciiTheme="minorEastAsia" w:hAnsiTheme="minorEastAsia" w:cs="Cambria" w:hint="eastAsia"/>
          <w:i/>
          <w:spacing w:val="1"/>
          <w:sz w:val="19"/>
          <w:szCs w:val="19"/>
        </w:rPr>
        <w:t>et</w:t>
      </w:r>
      <w:r w:rsidRPr="000C3FC6">
        <w:rPr>
          <w:rFonts w:asciiTheme="minorEastAsia" w:hAnsiTheme="minorEastAsia" w:cs="Cambria" w:hint="eastAsia"/>
          <w:i/>
          <w:spacing w:val="7"/>
          <w:sz w:val="19"/>
          <w:szCs w:val="19"/>
        </w:rPr>
        <w:t xml:space="preserve"> </w:t>
      </w:r>
      <w:r w:rsidRPr="000C3FC6">
        <w:rPr>
          <w:rFonts w:asciiTheme="minorEastAsia" w:hAnsiTheme="minorEastAsia" w:cs="Cambria" w:hint="eastAsia"/>
          <w:i/>
          <w:spacing w:val="2"/>
          <w:sz w:val="19"/>
          <w:szCs w:val="19"/>
        </w:rPr>
        <w:t>a</w:t>
      </w:r>
      <w:r w:rsidRPr="000C3FC6">
        <w:rPr>
          <w:rFonts w:asciiTheme="minorEastAsia" w:hAnsiTheme="minorEastAsia" w:cs="Cambria" w:hint="eastAsia"/>
          <w:i/>
          <w:spacing w:val="1"/>
          <w:sz w:val="19"/>
          <w:szCs w:val="19"/>
        </w:rPr>
        <w:t>l.</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nP</w:t>
      </w:r>
      <w:r w:rsidRPr="000C3FC6">
        <w:rPr>
          <w:rFonts w:asciiTheme="minorEastAsia" w:hAnsiTheme="minorEastAsia" w:cs="Cambria" w:hint="eastAsia"/>
          <w:spacing w:val="13"/>
          <w:sz w:val="19"/>
          <w:szCs w:val="19"/>
        </w:rPr>
        <w:t xml:space="preserve"> </w:t>
      </w:r>
      <w:r w:rsidRPr="000C3FC6">
        <w:rPr>
          <w:rFonts w:asciiTheme="minorEastAsia" w:hAnsiTheme="minorEastAsia" w:cs="Cambria" w:hint="eastAsia"/>
          <w:spacing w:val="2"/>
          <w:sz w:val="19"/>
          <w:szCs w:val="19"/>
        </w:rPr>
        <w:t>Nano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ir</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26"/>
          <w:sz w:val="19"/>
          <w:szCs w:val="19"/>
        </w:rPr>
        <w:t xml:space="preserve"> </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rr</w:t>
      </w:r>
      <w:r w:rsidRPr="000C3FC6">
        <w:rPr>
          <w:rFonts w:asciiTheme="minorEastAsia" w:hAnsiTheme="minorEastAsia" w:cs="Cambria" w:hint="eastAsia"/>
          <w:spacing w:val="2"/>
          <w:sz w:val="19"/>
          <w:szCs w:val="19"/>
        </w:rPr>
        <w:t>ay</w:t>
      </w:r>
      <w:r w:rsidRPr="000C3FC6">
        <w:rPr>
          <w:rFonts w:asciiTheme="minorEastAsia" w:hAnsiTheme="minorEastAsia" w:cs="Cambria" w:hint="eastAsia"/>
          <w:spacing w:val="16"/>
          <w:sz w:val="19"/>
          <w:szCs w:val="19"/>
        </w:rPr>
        <w:t xml:space="preserve"> </w:t>
      </w:r>
      <w:r w:rsidRPr="000C3FC6">
        <w:rPr>
          <w:rFonts w:asciiTheme="minorEastAsia" w:hAnsiTheme="minorEastAsia" w:cs="Cambria" w:hint="eastAsia"/>
          <w:spacing w:val="2"/>
          <w:sz w:val="19"/>
          <w:szCs w:val="19"/>
        </w:rPr>
        <w:t>So</w:t>
      </w:r>
      <w:r w:rsidRPr="000C3FC6">
        <w:rPr>
          <w:rFonts w:asciiTheme="minorEastAsia" w:hAnsiTheme="minorEastAsia" w:cs="Cambria" w:hint="eastAsia"/>
          <w:spacing w:val="1"/>
          <w:sz w:val="19"/>
          <w:szCs w:val="19"/>
        </w:rPr>
        <w:t>l</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r</w:t>
      </w:r>
      <w:r w:rsidRPr="000C3FC6">
        <w:rPr>
          <w:rFonts w:asciiTheme="minorEastAsia" w:hAnsiTheme="minorEastAsia" w:cs="Cambria" w:hint="eastAsia"/>
          <w:spacing w:val="15"/>
          <w:sz w:val="19"/>
          <w:szCs w:val="19"/>
        </w:rPr>
        <w:t xml:space="preserve"> </w:t>
      </w:r>
      <w:r w:rsidRPr="000C3FC6">
        <w:rPr>
          <w:rFonts w:asciiTheme="minorEastAsia" w:hAnsiTheme="minorEastAsia" w:cs="Cambria" w:hint="eastAsia"/>
          <w:spacing w:val="2"/>
          <w:sz w:val="19"/>
          <w:szCs w:val="19"/>
        </w:rPr>
        <w:t>Ce</w:t>
      </w:r>
      <w:r w:rsidRPr="000C3FC6">
        <w:rPr>
          <w:rFonts w:asciiTheme="minorEastAsia" w:hAnsiTheme="minorEastAsia" w:cs="Cambria" w:hint="eastAsia"/>
          <w:spacing w:val="1"/>
          <w:sz w:val="19"/>
          <w:szCs w:val="19"/>
        </w:rPr>
        <w:t>lls</w:t>
      </w:r>
      <w:r w:rsidRPr="000C3FC6">
        <w:rPr>
          <w:rFonts w:asciiTheme="minorEastAsia" w:hAnsiTheme="minorEastAsia" w:cs="Cambria" w:hint="eastAsia"/>
          <w:spacing w:val="14"/>
          <w:sz w:val="19"/>
          <w:szCs w:val="19"/>
        </w:rPr>
        <w:t xml:space="preserve"> </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ev</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ng</w:t>
      </w:r>
      <w:r w:rsidRPr="000C3FC6">
        <w:rPr>
          <w:rFonts w:asciiTheme="minorEastAsia" w:hAnsiTheme="minorEastAsia" w:cs="Cambria" w:hint="eastAsia"/>
          <w:spacing w:val="26"/>
          <w:sz w:val="19"/>
          <w:szCs w:val="19"/>
        </w:rPr>
        <w:t xml:space="preserve"> </w:t>
      </w:r>
      <w:r w:rsidRPr="000C3FC6">
        <w:rPr>
          <w:rFonts w:asciiTheme="minorEastAsia" w:hAnsiTheme="minorEastAsia" w:cs="Cambria" w:hint="eastAsia"/>
          <w:spacing w:val="2"/>
          <w:sz w:val="19"/>
          <w:szCs w:val="19"/>
        </w:rPr>
        <w:t>13</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8</w:t>
      </w:r>
      <w:r w:rsidRPr="000C3FC6">
        <w:rPr>
          <w:rFonts w:asciiTheme="minorEastAsia" w:hAnsiTheme="minorEastAsia" w:cs="Cambria" w:hint="eastAsia"/>
          <w:spacing w:val="3"/>
          <w:sz w:val="19"/>
          <w:szCs w:val="19"/>
        </w:rPr>
        <w:t>%</w:t>
      </w:r>
      <w:r w:rsidRPr="000C3FC6">
        <w:rPr>
          <w:rFonts w:asciiTheme="minorEastAsia" w:hAnsiTheme="minorEastAsia" w:cs="Cambria" w:hint="eastAsia"/>
          <w:spacing w:val="18"/>
          <w:sz w:val="19"/>
          <w:szCs w:val="19"/>
        </w:rPr>
        <w:t xml:space="preserve"> </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ffici</w:t>
      </w:r>
      <w:r w:rsidRPr="000C3FC6">
        <w:rPr>
          <w:rFonts w:asciiTheme="minorEastAsia" w:hAnsiTheme="minorEastAsia" w:cs="Cambria" w:hint="eastAsia"/>
          <w:spacing w:val="2"/>
          <w:sz w:val="19"/>
          <w:szCs w:val="19"/>
        </w:rPr>
        <w:t>en</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y</w:t>
      </w:r>
      <w:r w:rsidRPr="000C3FC6">
        <w:rPr>
          <w:rFonts w:asciiTheme="minorEastAsia" w:hAnsiTheme="minorEastAsia" w:cs="Cambria" w:hint="eastAsia"/>
          <w:spacing w:val="26"/>
          <w:sz w:val="19"/>
          <w:szCs w:val="19"/>
        </w:rPr>
        <w:t xml:space="preserve"> </w:t>
      </w:r>
      <w:r w:rsidRPr="000C3FC6">
        <w:rPr>
          <w:rFonts w:asciiTheme="minorEastAsia" w:hAnsiTheme="minorEastAsia" w:cs="Cambria" w:hint="eastAsia"/>
          <w:spacing w:val="2"/>
          <w:sz w:val="19"/>
          <w:szCs w:val="19"/>
        </w:rPr>
        <w:t>by</w:t>
      </w:r>
      <w:r w:rsidRPr="000C3FC6">
        <w:rPr>
          <w:rFonts w:asciiTheme="minorEastAsia" w:hAnsiTheme="minorEastAsia" w:cs="Cambria" w:hint="eastAsia"/>
          <w:spacing w:val="8"/>
          <w:sz w:val="19"/>
          <w:szCs w:val="19"/>
        </w:rPr>
        <w:t xml:space="preserve"> </w:t>
      </w:r>
      <w:r w:rsidRPr="000C3FC6">
        <w:rPr>
          <w:rFonts w:asciiTheme="minorEastAsia" w:hAnsiTheme="minorEastAsia" w:cs="Cambria" w:hint="eastAsia"/>
          <w:spacing w:val="2"/>
          <w:sz w:val="19"/>
          <w:szCs w:val="19"/>
        </w:rPr>
        <w:t>Ex</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eed</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ng</w:t>
      </w:r>
      <w:r w:rsidRPr="000C3FC6">
        <w:rPr>
          <w:rFonts w:asciiTheme="minorEastAsia" w:hAnsiTheme="minorEastAsia" w:cs="Cambria" w:hint="eastAsia"/>
          <w:spacing w:val="27"/>
          <w:sz w:val="19"/>
          <w:szCs w:val="19"/>
        </w:rPr>
        <w:t xml:space="preserve"> </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he</w:t>
      </w:r>
      <w:r w:rsidRPr="000C3FC6">
        <w:rPr>
          <w:rFonts w:asciiTheme="minorEastAsia" w:hAnsiTheme="minorEastAsia" w:cs="Cambria" w:hint="eastAsia"/>
          <w:spacing w:val="10"/>
          <w:sz w:val="19"/>
          <w:szCs w:val="19"/>
        </w:rPr>
        <w:t xml:space="preserve"> </w:t>
      </w:r>
      <w:r w:rsidRPr="000C3FC6">
        <w:rPr>
          <w:rFonts w:asciiTheme="minorEastAsia" w:hAnsiTheme="minorEastAsia" w:cs="Cambria" w:hint="eastAsia"/>
          <w:spacing w:val="2"/>
          <w:sz w:val="19"/>
          <w:szCs w:val="19"/>
        </w:rPr>
        <w:t>Ray</w:t>
      </w:r>
      <w:r w:rsidRPr="000C3FC6">
        <w:rPr>
          <w:rFonts w:asciiTheme="minorEastAsia" w:hAnsiTheme="minorEastAsia" w:cs="Cambria" w:hint="eastAsia"/>
          <w:sz w:val="19"/>
          <w:szCs w:val="19"/>
        </w:rPr>
        <w:t xml:space="preserve"> </w:t>
      </w:r>
      <w:r w:rsidRPr="000C3FC6">
        <w:rPr>
          <w:rFonts w:asciiTheme="minorEastAsia" w:hAnsiTheme="minorEastAsia" w:cs="Cambria" w:hint="eastAsia"/>
          <w:spacing w:val="2"/>
          <w:sz w:val="19"/>
          <w:szCs w:val="19"/>
        </w:rPr>
        <w:t>Op</w:t>
      </w:r>
      <w:r w:rsidRPr="000C3FC6">
        <w:rPr>
          <w:rFonts w:asciiTheme="minorEastAsia" w:hAnsiTheme="minorEastAsia" w:cs="Cambria" w:hint="eastAsia"/>
          <w:spacing w:val="1"/>
          <w:sz w:val="19"/>
          <w:szCs w:val="19"/>
        </w:rPr>
        <w:t xml:space="preserve">tics </w:t>
      </w:r>
      <w:r w:rsidRPr="000C3FC6">
        <w:rPr>
          <w:rFonts w:asciiTheme="minorEastAsia" w:hAnsiTheme="minorEastAsia" w:cs="Cambria" w:hint="eastAsia"/>
          <w:spacing w:val="2"/>
          <w:sz w:val="19"/>
          <w:szCs w:val="19"/>
        </w:rPr>
        <w:t>L</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1"/>
          <w:sz w:val="19"/>
          <w:szCs w:val="19"/>
        </w:rPr>
        <w:t xml:space="preserve">it", </w:t>
      </w:r>
      <w:r w:rsidRPr="000C3FC6">
        <w:rPr>
          <w:rFonts w:asciiTheme="minorEastAsia" w:hAnsiTheme="minorEastAsia" w:cs="Cambria" w:hint="eastAsia"/>
          <w:spacing w:val="2"/>
          <w:sz w:val="19"/>
          <w:szCs w:val="19"/>
        </w:rPr>
        <w:t>S</w:t>
      </w:r>
      <w:r w:rsidRPr="000C3FC6">
        <w:rPr>
          <w:rFonts w:asciiTheme="minorEastAsia" w:hAnsiTheme="minorEastAsia" w:cs="Cambria" w:hint="eastAsia"/>
          <w:spacing w:val="1"/>
          <w:sz w:val="19"/>
          <w:szCs w:val="19"/>
        </w:rPr>
        <w:t>ci</w:t>
      </w:r>
      <w:r w:rsidRPr="000C3FC6">
        <w:rPr>
          <w:rFonts w:asciiTheme="minorEastAsia" w:hAnsiTheme="minorEastAsia" w:cs="Cambria" w:hint="eastAsia"/>
          <w:spacing w:val="2"/>
          <w:sz w:val="19"/>
          <w:szCs w:val="19"/>
        </w:rPr>
        <w:t>en</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339</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1057</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2013</w:t>
      </w:r>
      <w:r w:rsidRPr="000C3FC6">
        <w:rPr>
          <w:rFonts w:asciiTheme="minorEastAsia" w:hAnsiTheme="minorEastAsia" w:cs="Cambria" w:hint="eastAsia"/>
          <w:spacing w:val="1"/>
          <w:sz w:val="19"/>
          <w:szCs w:val="19"/>
        </w:rPr>
        <w:t>)</w:t>
      </w:r>
      <w:r w:rsidRPr="000C3FC6">
        <w:rPr>
          <w:rFonts w:asciiTheme="minorEastAsia" w:hAnsiTheme="minorEastAsia" w:cs="Cambria" w:hint="eastAsia"/>
          <w:sz w:val="19"/>
          <w:szCs w:val="19"/>
        </w:rPr>
        <w:t xml:space="preserve">. </w:t>
      </w:r>
    </w:p>
    <w:p w:rsidR="000C3356" w:rsidRPr="000C3FC6" w:rsidRDefault="00B52278" w:rsidP="000C3FC6">
      <w:pPr>
        <w:spacing w:line="216" w:lineRule="auto"/>
        <w:ind w:left="283" w:right="113"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4</w:t>
      </w:r>
      <w:r w:rsidRPr="000C3FC6">
        <w:rPr>
          <w:rFonts w:asciiTheme="minorEastAsia" w:hAnsiTheme="minorEastAsia" w:cs="Cambria" w:hint="eastAsia"/>
          <w:spacing w:val="1"/>
          <w:sz w:val="19"/>
          <w:szCs w:val="19"/>
        </w:rPr>
        <w:t>]</w:t>
      </w:r>
      <w:r w:rsidRPr="000C3FC6">
        <w:rPr>
          <w:rFonts w:asciiTheme="minorEastAsia" w:hAnsiTheme="minorEastAsia" w:cs="Cambria" w:hint="eastAsia"/>
          <w:position w:val="5"/>
          <w:sz w:val="13"/>
          <w:szCs w:val="13"/>
        </w:rPr>
        <w:t xml:space="preserve">  </w:t>
      </w:r>
      <w:r w:rsidRPr="000C3FC6">
        <w:rPr>
          <w:rFonts w:asciiTheme="minorEastAsia" w:hAnsiTheme="minorEastAsia" w:cs="Cambria" w:hint="eastAsia"/>
          <w:spacing w:val="2"/>
          <w:sz w:val="19"/>
          <w:szCs w:val="19"/>
        </w:rPr>
        <w:t>F</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6"/>
          <w:sz w:val="19"/>
          <w:szCs w:val="19"/>
        </w:rPr>
        <w:t xml:space="preserve"> </w:t>
      </w:r>
      <w:r w:rsidRPr="000C3FC6">
        <w:rPr>
          <w:rFonts w:asciiTheme="minorEastAsia" w:hAnsiTheme="minorEastAsia" w:cs="Cambria" w:hint="eastAsia"/>
          <w:spacing w:val="2"/>
          <w:sz w:val="19"/>
          <w:szCs w:val="19"/>
        </w:rPr>
        <w:t>Pa</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1"/>
          <w:sz w:val="19"/>
          <w:szCs w:val="19"/>
        </w:rPr>
        <w:t>ls</w:t>
      </w:r>
      <w:r w:rsidRPr="000C3FC6">
        <w:rPr>
          <w:rFonts w:asciiTheme="minorEastAsia" w:hAnsiTheme="minorEastAsia" w:cs="Cambria" w:hint="eastAsia"/>
          <w:spacing w:val="2"/>
          <w:sz w:val="19"/>
          <w:szCs w:val="19"/>
        </w:rPr>
        <w:t>ky</w:t>
      </w:r>
      <w:r w:rsidRPr="000C3FC6">
        <w:rPr>
          <w:rFonts w:asciiTheme="minorEastAsia" w:hAnsiTheme="minorEastAsia" w:cs="Cambria" w:hint="eastAsia"/>
          <w:i/>
          <w:spacing w:val="23"/>
          <w:sz w:val="19"/>
          <w:szCs w:val="19"/>
        </w:rPr>
        <w:t xml:space="preserve"> </w:t>
      </w:r>
      <w:r w:rsidRPr="000C3FC6">
        <w:rPr>
          <w:rFonts w:asciiTheme="minorEastAsia" w:hAnsiTheme="minorEastAsia" w:cs="Cambria" w:hint="eastAsia"/>
          <w:i/>
          <w:spacing w:val="1"/>
          <w:sz w:val="19"/>
          <w:szCs w:val="19"/>
        </w:rPr>
        <w:t>et</w:t>
      </w:r>
      <w:r w:rsidRPr="000C3FC6">
        <w:rPr>
          <w:rFonts w:asciiTheme="minorEastAsia" w:hAnsiTheme="minorEastAsia" w:cs="Cambria" w:hint="eastAsia"/>
          <w:i/>
          <w:spacing w:val="7"/>
          <w:sz w:val="19"/>
          <w:szCs w:val="19"/>
        </w:rPr>
        <w:t xml:space="preserve"> </w:t>
      </w:r>
      <w:r w:rsidRPr="000C3FC6">
        <w:rPr>
          <w:rFonts w:asciiTheme="minorEastAsia" w:hAnsiTheme="minorEastAsia" w:cs="Cambria" w:hint="eastAsia"/>
          <w:i/>
          <w:spacing w:val="2"/>
          <w:sz w:val="19"/>
          <w:szCs w:val="19"/>
        </w:rPr>
        <w:t>a</w:t>
      </w:r>
      <w:r w:rsidRPr="000C3FC6">
        <w:rPr>
          <w:rFonts w:asciiTheme="minorEastAsia" w:hAnsiTheme="minorEastAsia" w:cs="Cambria" w:hint="eastAsia"/>
          <w:i/>
          <w:spacing w:val="1"/>
          <w:sz w:val="19"/>
          <w:szCs w:val="19"/>
        </w:rPr>
        <w:t>l.</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Nano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ir</w:t>
      </w:r>
      <w:r w:rsidRPr="000C3FC6">
        <w:rPr>
          <w:rFonts w:asciiTheme="minorEastAsia" w:hAnsiTheme="minorEastAsia" w:cs="Cambria" w:hint="eastAsia"/>
          <w:spacing w:val="2"/>
          <w:sz w:val="19"/>
          <w:szCs w:val="19"/>
        </w:rPr>
        <w:t>e</w:t>
      </w:r>
      <w:r w:rsidRPr="000C3FC6">
        <w:rPr>
          <w:rFonts w:asciiTheme="minorEastAsia" w:hAnsiTheme="minorEastAsia" w:cs="Cambria" w:hint="eastAsia"/>
          <w:w w:val="34"/>
          <w:sz w:val="19"/>
          <w:szCs w:val="19"/>
        </w:rPr>
        <w:t>-­</w:t>
      </w:r>
      <w:r w:rsidRPr="000C3FC6">
        <w:rPr>
          <w:rFonts w:asciiTheme="minorEastAsia" w:hAnsiTheme="minorEastAsia" w:cs="Cambria" w:hint="eastAsia"/>
          <w:spacing w:val="1"/>
          <w:w w:val="34"/>
          <w:sz w:val="19"/>
          <w:szCs w:val="19"/>
        </w:rPr>
        <w:t>‐</w:t>
      </w:r>
      <w:r w:rsidRPr="000C3FC6">
        <w:rPr>
          <w:rFonts w:asciiTheme="minorEastAsia" w:hAnsiTheme="minorEastAsia" w:cs="Cambria" w:hint="eastAsia"/>
          <w:spacing w:val="2"/>
          <w:w w:val="103"/>
          <w:sz w:val="19"/>
          <w:szCs w:val="19"/>
        </w:rPr>
        <w:t>ba</w:t>
      </w:r>
      <w:r w:rsidRPr="000C3FC6">
        <w:rPr>
          <w:rFonts w:asciiTheme="minorEastAsia" w:hAnsiTheme="minorEastAsia" w:cs="Cambria" w:hint="eastAsia"/>
          <w:spacing w:val="1"/>
          <w:w w:val="103"/>
          <w:sz w:val="19"/>
          <w:szCs w:val="19"/>
        </w:rPr>
        <w:t>se</w:t>
      </w:r>
      <w:r w:rsidRPr="000C3FC6">
        <w:rPr>
          <w:rFonts w:asciiTheme="minorEastAsia" w:hAnsiTheme="minorEastAsia" w:cs="Cambria" w:hint="eastAsia"/>
          <w:spacing w:val="2"/>
          <w:w w:val="103"/>
          <w:sz w:val="19"/>
          <w:szCs w:val="19"/>
        </w:rPr>
        <w:t>d</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sz w:val="19"/>
          <w:szCs w:val="19"/>
        </w:rPr>
        <w:t>nano</w:t>
      </w:r>
      <w:r w:rsidRPr="000C3FC6">
        <w:rPr>
          <w:rFonts w:asciiTheme="minorEastAsia" w:hAnsiTheme="minorEastAsia" w:cs="Cambria" w:hint="eastAsia"/>
          <w:spacing w:val="1"/>
          <w:sz w:val="19"/>
          <w:szCs w:val="19"/>
        </w:rPr>
        <w:t>electr</w:t>
      </w:r>
      <w:r w:rsidRPr="000C3FC6">
        <w:rPr>
          <w:rFonts w:asciiTheme="minorEastAsia" w:hAnsiTheme="minorEastAsia" w:cs="Cambria" w:hint="eastAsia"/>
          <w:spacing w:val="2"/>
          <w:sz w:val="19"/>
          <w:szCs w:val="19"/>
        </w:rPr>
        <w:t>on</w:t>
      </w:r>
      <w:r w:rsidRPr="000C3FC6">
        <w:rPr>
          <w:rFonts w:asciiTheme="minorEastAsia" w:hAnsiTheme="minorEastAsia" w:cs="Cambria" w:hint="eastAsia"/>
          <w:spacing w:val="1"/>
          <w:sz w:val="19"/>
          <w:szCs w:val="19"/>
        </w:rPr>
        <w:t>ic</w:t>
      </w:r>
      <w:r w:rsidRPr="000C3FC6">
        <w:rPr>
          <w:rFonts w:asciiTheme="minorEastAsia" w:hAnsiTheme="minorEastAsia" w:cs="Cambria" w:hint="eastAsia"/>
          <w:spacing w:val="39"/>
          <w:sz w:val="19"/>
          <w:szCs w:val="19"/>
        </w:rPr>
        <w:t xml:space="preserve"> </w:t>
      </w:r>
      <w:r w:rsidRPr="000C3FC6">
        <w:rPr>
          <w:rFonts w:asciiTheme="minorEastAsia" w:hAnsiTheme="minorEastAsia" w:cs="Cambria" w:hint="eastAsia"/>
          <w:spacing w:val="2"/>
          <w:sz w:val="19"/>
          <w:szCs w:val="19"/>
        </w:rPr>
        <w:t>dev</w:t>
      </w:r>
      <w:r w:rsidRPr="000C3FC6">
        <w:rPr>
          <w:rFonts w:asciiTheme="minorEastAsia" w:hAnsiTheme="minorEastAsia" w:cs="Cambria" w:hint="eastAsia"/>
          <w:spacing w:val="1"/>
          <w:sz w:val="19"/>
          <w:szCs w:val="19"/>
        </w:rPr>
        <w:t>ic</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s</w:t>
      </w:r>
      <w:r w:rsidRPr="000C3FC6">
        <w:rPr>
          <w:rFonts w:asciiTheme="minorEastAsia" w:hAnsiTheme="minorEastAsia" w:cs="Cambria" w:hint="eastAsia"/>
          <w:spacing w:val="20"/>
          <w:sz w:val="19"/>
          <w:szCs w:val="19"/>
        </w:rPr>
        <w:t xml:space="preserve"> </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n</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he</w:t>
      </w:r>
      <w:r w:rsidRPr="000C3FC6">
        <w:rPr>
          <w:rFonts w:asciiTheme="minorEastAsia" w:hAnsiTheme="minorEastAsia" w:cs="Cambria" w:hint="eastAsia"/>
          <w:spacing w:val="10"/>
          <w:sz w:val="19"/>
          <w:szCs w:val="19"/>
        </w:rPr>
        <w:t xml:space="preserve"> </w:t>
      </w:r>
      <w:r w:rsidRPr="000C3FC6">
        <w:rPr>
          <w:rFonts w:asciiTheme="minorEastAsia" w:hAnsiTheme="minorEastAsia" w:cs="Cambria" w:hint="eastAsia"/>
          <w:spacing w:val="1"/>
          <w:sz w:val="19"/>
          <w:szCs w:val="19"/>
        </w:rPr>
        <w:t>lif</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0"/>
          <w:sz w:val="19"/>
          <w:szCs w:val="19"/>
        </w:rPr>
        <w:t xml:space="preserve"> </w:t>
      </w:r>
      <w:r w:rsidRPr="000C3FC6">
        <w:rPr>
          <w:rFonts w:asciiTheme="minorEastAsia" w:hAnsiTheme="minorEastAsia" w:cs="Cambria" w:hint="eastAsia"/>
          <w:spacing w:val="1"/>
          <w:sz w:val="19"/>
          <w:szCs w:val="19"/>
        </w:rPr>
        <w:t>sci</w:t>
      </w:r>
      <w:r w:rsidRPr="000C3FC6">
        <w:rPr>
          <w:rFonts w:asciiTheme="minorEastAsia" w:hAnsiTheme="minorEastAsia" w:cs="Cambria" w:hint="eastAsia"/>
          <w:spacing w:val="2"/>
          <w:sz w:val="19"/>
          <w:szCs w:val="19"/>
        </w:rPr>
        <w:t>en</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s",</w:t>
      </w:r>
      <w:r w:rsidRPr="000C3FC6">
        <w:rPr>
          <w:rFonts w:asciiTheme="minorEastAsia" w:hAnsiTheme="minorEastAsia" w:cs="Cambria" w:hint="eastAsia"/>
          <w:spacing w:val="26"/>
          <w:sz w:val="19"/>
          <w:szCs w:val="19"/>
        </w:rPr>
        <w:t xml:space="preserve"> </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2"/>
          <w:sz w:val="19"/>
          <w:szCs w:val="19"/>
        </w:rPr>
        <w:t>R</w:t>
      </w:r>
      <w:r w:rsidRPr="000C3FC6">
        <w:rPr>
          <w:rFonts w:asciiTheme="minorEastAsia" w:hAnsiTheme="minorEastAsia" w:cs="Cambria" w:hint="eastAsia"/>
          <w:spacing w:val="1"/>
          <w:sz w:val="19"/>
          <w:szCs w:val="19"/>
        </w:rPr>
        <w:t>S</w:t>
      </w:r>
      <w:r w:rsidRPr="000C3FC6">
        <w:rPr>
          <w:rFonts w:asciiTheme="minorEastAsia" w:hAnsiTheme="minorEastAsia" w:cs="Cambria" w:hint="eastAsia"/>
          <w:spacing w:val="13"/>
          <w:sz w:val="19"/>
          <w:szCs w:val="19"/>
        </w:rPr>
        <w:t xml:space="preserve"> </w:t>
      </w:r>
      <w:r w:rsidRPr="000C3FC6">
        <w:rPr>
          <w:rFonts w:asciiTheme="minorEastAsia" w:hAnsiTheme="minorEastAsia" w:cs="Cambria" w:hint="eastAsia"/>
          <w:spacing w:val="2"/>
          <w:sz w:val="19"/>
          <w:szCs w:val="19"/>
        </w:rPr>
        <w:t>Bu</w:t>
      </w:r>
      <w:r w:rsidRPr="000C3FC6">
        <w:rPr>
          <w:rFonts w:asciiTheme="minorEastAsia" w:hAnsiTheme="minorEastAsia" w:cs="Cambria" w:hint="eastAsia"/>
          <w:spacing w:val="1"/>
          <w:sz w:val="19"/>
          <w:szCs w:val="19"/>
        </w:rPr>
        <w:t>ll</w:t>
      </w:r>
      <w:r w:rsidRPr="000C3FC6">
        <w:rPr>
          <w:rFonts w:asciiTheme="minorEastAsia" w:hAnsiTheme="minorEastAsia" w:cs="Cambria" w:hint="eastAsia"/>
          <w:spacing w:val="12"/>
          <w:sz w:val="19"/>
          <w:szCs w:val="19"/>
        </w:rPr>
        <w:t xml:space="preserve"> </w:t>
      </w:r>
      <w:r w:rsidRPr="000C3FC6">
        <w:rPr>
          <w:rFonts w:asciiTheme="minorEastAsia" w:hAnsiTheme="minorEastAsia" w:cs="Cambria" w:hint="eastAsia"/>
          <w:spacing w:val="2"/>
          <w:sz w:val="19"/>
          <w:szCs w:val="19"/>
        </w:rPr>
        <w:t>32</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10"/>
          <w:sz w:val="19"/>
          <w:szCs w:val="19"/>
        </w:rPr>
        <w:t xml:space="preserve"> </w:t>
      </w:r>
      <w:r w:rsidRPr="000C3FC6">
        <w:rPr>
          <w:rFonts w:asciiTheme="minorEastAsia" w:hAnsiTheme="minorEastAsia" w:cs="Cambria" w:hint="eastAsia"/>
          <w:spacing w:val="2"/>
          <w:sz w:val="19"/>
          <w:szCs w:val="19"/>
        </w:rPr>
        <w:t>142</w:t>
      </w:r>
      <w:r w:rsidRPr="000C3FC6">
        <w:rPr>
          <w:rFonts w:asciiTheme="minorEastAsia" w:hAnsiTheme="minorEastAsia" w:cs="Cambria" w:hint="eastAsia"/>
          <w:spacing w:val="12"/>
          <w:sz w:val="19"/>
          <w:szCs w:val="19"/>
        </w:rPr>
        <w:t xml:space="preserve"> </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2007</w:t>
      </w:r>
      <w:r w:rsidRPr="000C3FC6">
        <w:rPr>
          <w:rFonts w:asciiTheme="minorEastAsia" w:hAnsiTheme="minorEastAsia" w:cs="Cambria" w:hint="eastAsia"/>
          <w:spacing w:val="1"/>
          <w:sz w:val="19"/>
          <w:szCs w:val="19"/>
        </w:rPr>
        <w:t>).</w:t>
      </w:r>
      <w:r w:rsidRPr="000C3FC6">
        <w:rPr>
          <w:rFonts w:asciiTheme="minorEastAsia" w:hAnsiTheme="minorEastAsia" w:cs="Cambria" w:hint="eastAsia"/>
          <w:sz w:val="19"/>
          <w:szCs w:val="19"/>
        </w:rPr>
        <w:t xml:space="preserve"> </w:t>
      </w:r>
    </w:p>
    <w:p w:rsidR="00B52278" w:rsidRPr="000C3FC6" w:rsidRDefault="00B52278" w:rsidP="000C3FC6">
      <w:pPr>
        <w:spacing w:line="216" w:lineRule="auto"/>
        <w:ind w:left="283" w:right="113"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5</w:t>
      </w:r>
      <w:r w:rsidRPr="000C3FC6">
        <w:rPr>
          <w:rFonts w:asciiTheme="minorEastAsia" w:hAnsiTheme="minorEastAsia" w:cs="Cambria" w:hint="eastAsia"/>
          <w:spacing w:val="1"/>
          <w:sz w:val="19"/>
          <w:szCs w:val="19"/>
        </w:rPr>
        <w:t>]</w:t>
      </w:r>
      <w:r w:rsidR="000C3356"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1"/>
          <w:w w:val="103"/>
          <w:sz w:val="19"/>
          <w:szCs w:val="19"/>
        </w:rPr>
        <w:t xml:space="preserve">J. </w:t>
      </w:r>
      <w:r w:rsidRPr="000C3FC6">
        <w:rPr>
          <w:rFonts w:asciiTheme="minorEastAsia" w:hAnsiTheme="minorEastAsia" w:cs="Cambria" w:hint="eastAsia"/>
          <w:spacing w:val="3"/>
          <w:w w:val="103"/>
          <w:sz w:val="19"/>
          <w:szCs w:val="19"/>
        </w:rPr>
        <w:t>W</w:t>
      </w:r>
      <w:r w:rsidRPr="000C3FC6">
        <w:rPr>
          <w:rFonts w:asciiTheme="minorEastAsia" w:hAnsiTheme="minorEastAsia" w:cs="Cambria" w:hint="eastAsia"/>
          <w:spacing w:val="2"/>
          <w:w w:val="103"/>
          <w:sz w:val="19"/>
          <w:szCs w:val="19"/>
        </w:rPr>
        <w:t>a</w:t>
      </w:r>
      <w:r w:rsidRPr="000C3FC6">
        <w:rPr>
          <w:rFonts w:asciiTheme="minorEastAsia" w:hAnsiTheme="minorEastAsia" w:cs="Cambria" w:hint="eastAsia"/>
          <w:spacing w:val="1"/>
          <w:w w:val="103"/>
          <w:sz w:val="19"/>
          <w:szCs w:val="19"/>
        </w:rPr>
        <w:t>lle</w:t>
      </w:r>
      <w:r w:rsidRPr="000C3FC6">
        <w:rPr>
          <w:rFonts w:asciiTheme="minorEastAsia" w:hAnsiTheme="minorEastAsia" w:cs="Cambria" w:hint="eastAsia"/>
          <w:spacing w:val="2"/>
          <w:w w:val="103"/>
          <w:sz w:val="19"/>
          <w:szCs w:val="19"/>
        </w:rPr>
        <w:t>n</w:t>
      </w:r>
      <w:r w:rsidRPr="000C3FC6">
        <w:rPr>
          <w:rFonts w:asciiTheme="minorEastAsia" w:hAnsiTheme="minorEastAsia" w:cs="Cambria" w:hint="eastAsia"/>
          <w:spacing w:val="1"/>
          <w:w w:val="103"/>
          <w:sz w:val="19"/>
          <w:szCs w:val="19"/>
        </w:rPr>
        <w:t>ti</w:t>
      </w:r>
      <w:r w:rsidRPr="000C3FC6">
        <w:rPr>
          <w:rFonts w:asciiTheme="minorEastAsia" w:hAnsiTheme="minorEastAsia" w:cs="Cambria" w:hint="eastAsia"/>
          <w:spacing w:val="2"/>
          <w:w w:val="103"/>
          <w:sz w:val="19"/>
          <w:szCs w:val="19"/>
        </w:rPr>
        <w:t>n</w:t>
      </w:r>
      <w:r w:rsidRPr="000C3FC6">
        <w:rPr>
          <w:rFonts w:asciiTheme="minorEastAsia" w:hAnsiTheme="minorEastAsia" w:cs="Cambria" w:hint="eastAsia"/>
          <w:i/>
          <w:spacing w:val="1"/>
          <w:w w:val="103"/>
          <w:sz w:val="19"/>
          <w:szCs w:val="19"/>
        </w:rPr>
        <w:t xml:space="preserve"> et </w:t>
      </w:r>
      <w:r w:rsidRPr="000C3FC6">
        <w:rPr>
          <w:rFonts w:asciiTheme="minorEastAsia" w:hAnsiTheme="minorEastAsia" w:cs="Cambria" w:hint="eastAsia"/>
          <w:i/>
          <w:spacing w:val="2"/>
          <w:w w:val="103"/>
          <w:sz w:val="19"/>
          <w:szCs w:val="19"/>
        </w:rPr>
        <w:t>a</w:t>
      </w:r>
      <w:r w:rsidRPr="000C3FC6">
        <w:rPr>
          <w:rFonts w:asciiTheme="minorEastAsia" w:hAnsiTheme="minorEastAsia" w:cs="Cambria" w:hint="eastAsia"/>
          <w:i/>
          <w:spacing w:val="1"/>
          <w:w w:val="103"/>
          <w:sz w:val="19"/>
          <w:szCs w:val="19"/>
        </w:rPr>
        <w:t>l.</w:t>
      </w:r>
      <w:r w:rsidRPr="000C3FC6">
        <w:rPr>
          <w:rFonts w:asciiTheme="minorEastAsia" w:hAnsiTheme="minorEastAsia" w:cs="Cambria" w:hint="eastAsia"/>
          <w:spacing w:val="1"/>
          <w:w w:val="103"/>
          <w:sz w:val="19"/>
          <w:szCs w:val="19"/>
        </w:rPr>
        <w:t>, "</w:t>
      </w:r>
      <w:r w:rsidRPr="000C3FC6">
        <w:rPr>
          <w:rFonts w:asciiTheme="minorEastAsia" w:hAnsiTheme="minorEastAsia" w:cs="Cambria" w:hint="eastAsia"/>
          <w:spacing w:val="2"/>
          <w:w w:val="103"/>
          <w:sz w:val="19"/>
          <w:szCs w:val="19"/>
        </w:rPr>
        <w:t>P</w:t>
      </w:r>
      <w:r w:rsidRPr="000C3FC6">
        <w:rPr>
          <w:rFonts w:asciiTheme="minorEastAsia" w:hAnsiTheme="minorEastAsia" w:cs="Cambria" w:hint="eastAsia"/>
          <w:spacing w:val="1"/>
          <w:w w:val="103"/>
          <w:sz w:val="19"/>
          <w:szCs w:val="19"/>
        </w:rPr>
        <w:t>r</w:t>
      </w:r>
      <w:r w:rsidRPr="000C3FC6">
        <w:rPr>
          <w:rFonts w:asciiTheme="minorEastAsia" w:hAnsiTheme="minorEastAsia" w:cs="Cambria" w:hint="eastAsia"/>
          <w:spacing w:val="2"/>
          <w:w w:val="103"/>
          <w:sz w:val="19"/>
          <w:szCs w:val="19"/>
        </w:rPr>
        <w:t>ob</w:t>
      </w:r>
      <w:r w:rsidRPr="000C3FC6">
        <w:rPr>
          <w:rFonts w:asciiTheme="minorEastAsia" w:hAnsiTheme="minorEastAsia" w:cs="Cambria" w:hint="eastAsia"/>
          <w:spacing w:val="1"/>
          <w:w w:val="103"/>
          <w:sz w:val="19"/>
          <w:szCs w:val="19"/>
        </w:rPr>
        <w:t>i</w:t>
      </w:r>
      <w:r w:rsidRPr="000C3FC6">
        <w:rPr>
          <w:rFonts w:asciiTheme="minorEastAsia" w:hAnsiTheme="minorEastAsia" w:cs="Cambria" w:hint="eastAsia"/>
          <w:spacing w:val="2"/>
          <w:w w:val="103"/>
          <w:sz w:val="19"/>
          <w:szCs w:val="19"/>
        </w:rPr>
        <w:t>ng</w:t>
      </w:r>
      <w:r w:rsidRPr="000C3FC6">
        <w:rPr>
          <w:rFonts w:asciiTheme="minorEastAsia" w:hAnsiTheme="minorEastAsia" w:cs="Cambria" w:hint="eastAsia"/>
          <w:spacing w:val="1"/>
          <w:w w:val="103"/>
          <w:sz w:val="19"/>
          <w:szCs w:val="19"/>
        </w:rPr>
        <w:t xml:space="preserve"> t</w:t>
      </w:r>
      <w:r w:rsidRPr="000C3FC6">
        <w:rPr>
          <w:rFonts w:asciiTheme="minorEastAsia" w:hAnsiTheme="minorEastAsia" w:cs="Cambria" w:hint="eastAsia"/>
          <w:spacing w:val="2"/>
          <w:w w:val="103"/>
          <w:sz w:val="19"/>
          <w:szCs w:val="19"/>
        </w:rPr>
        <w:t>he</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3"/>
          <w:w w:val="103"/>
          <w:sz w:val="19"/>
          <w:szCs w:val="19"/>
        </w:rPr>
        <w:t>W</w:t>
      </w:r>
      <w:r w:rsidRPr="000C3FC6">
        <w:rPr>
          <w:rFonts w:asciiTheme="minorEastAsia" w:hAnsiTheme="minorEastAsia" w:cs="Cambria" w:hint="eastAsia"/>
          <w:spacing w:val="2"/>
          <w:w w:val="103"/>
          <w:sz w:val="19"/>
          <w:szCs w:val="19"/>
        </w:rPr>
        <w:t>u</w:t>
      </w:r>
      <w:r w:rsidRPr="000C3FC6">
        <w:rPr>
          <w:rFonts w:asciiTheme="minorEastAsia" w:hAnsiTheme="minorEastAsia" w:cs="Cambria" w:hint="eastAsia"/>
          <w:spacing w:val="1"/>
          <w:w w:val="103"/>
          <w:sz w:val="19"/>
          <w:szCs w:val="19"/>
        </w:rPr>
        <w:t>rt</w:t>
      </w:r>
      <w:r w:rsidRPr="000C3FC6">
        <w:rPr>
          <w:rFonts w:asciiTheme="minorEastAsia" w:hAnsiTheme="minorEastAsia" w:cs="Cambria" w:hint="eastAsia"/>
          <w:spacing w:val="2"/>
          <w:w w:val="103"/>
          <w:sz w:val="19"/>
          <w:szCs w:val="19"/>
        </w:rPr>
        <w:t>z</w:t>
      </w:r>
      <w:r w:rsidRPr="000C3FC6">
        <w:rPr>
          <w:rFonts w:asciiTheme="minorEastAsia" w:hAnsiTheme="minorEastAsia" w:cs="Cambria" w:hint="eastAsia"/>
          <w:spacing w:val="1"/>
          <w:w w:val="103"/>
          <w:sz w:val="19"/>
          <w:szCs w:val="19"/>
        </w:rPr>
        <w:t>it</w:t>
      </w:r>
      <w:r w:rsidRPr="000C3FC6">
        <w:rPr>
          <w:rFonts w:asciiTheme="minorEastAsia" w:hAnsiTheme="minorEastAsia" w:cs="Cambria" w:hint="eastAsia"/>
          <w:spacing w:val="2"/>
          <w:w w:val="103"/>
          <w:sz w:val="19"/>
          <w:szCs w:val="19"/>
        </w:rPr>
        <w:t>e</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Condu</w:t>
      </w:r>
      <w:r w:rsidRPr="000C3FC6">
        <w:rPr>
          <w:rFonts w:asciiTheme="minorEastAsia" w:hAnsiTheme="minorEastAsia" w:cs="Cambria" w:hint="eastAsia"/>
          <w:spacing w:val="1"/>
          <w:w w:val="103"/>
          <w:sz w:val="19"/>
          <w:szCs w:val="19"/>
        </w:rPr>
        <w:t>cti</w:t>
      </w:r>
      <w:r w:rsidRPr="000C3FC6">
        <w:rPr>
          <w:rFonts w:asciiTheme="minorEastAsia" w:hAnsiTheme="minorEastAsia" w:cs="Cambria" w:hint="eastAsia"/>
          <w:spacing w:val="2"/>
          <w:w w:val="103"/>
          <w:sz w:val="19"/>
          <w:szCs w:val="19"/>
        </w:rPr>
        <w:t>on</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Band</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S</w:t>
      </w:r>
      <w:r w:rsidRPr="000C3FC6">
        <w:rPr>
          <w:rFonts w:asciiTheme="minorEastAsia" w:hAnsiTheme="minorEastAsia" w:cs="Cambria" w:hint="eastAsia"/>
          <w:spacing w:val="1"/>
          <w:w w:val="103"/>
          <w:sz w:val="19"/>
          <w:szCs w:val="19"/>
        </w:rPr>
        <w:t>tr</w:t>
      </w:r>
      <w:r w:rsidRPr="000C3FC6">
        <w:rPr>
          <w:rFonts w:asciiTheme="minorEastAsia" w:hAnsiTheme="minorEastAsia" w:cs="Cambria" w:hint="eastAsia"/>
          <w:spacing w:val="2"/>
          <w:w w:val="103"/>
          <w:sz w:val="19"/>
          <w:szCs w:val="19"/>
        </w:rPr>
        <w:t>u</w:t>
      </w:r>
      <w:r w:rsidRPr="000C3FC6">
        <w:rPr>
          <w:rFonts w:asciiTheme="minorEastAsia" w:hAnsiTheme="minorEastAsia" w:cs="Cambria" w:hint="eastAsia"/>
          <w:spacing w:val="1"/>
          <w:w w:val="103"/>
          <w:sz w:val="19"/>
          <w:szCs w:val="19"/>
        </w:rPr>
        <w:t>ct</w:t>
      </w:r>
      <w:r w:rsidRPr="000C3FC6">
        <w:rPr>
          <w:rFonts w:asciiTheme="minorEastAsia" w:hAnsiTheme="minorEastAsia" w:cs="Cambria" w:hint="eastAsia"/>
          <w:spacing w:val="2"/>
          <w:w w:val="103"/>
          <w:sz w:val="19"/>
          <w:szCs w:val="19"/>
        </w:rPr>
        <w:t>u</w:t>
      </w:r>
      <w:r w:rsidRPr="000C3FC6">
        <w:rPr>
          <w:rFonts w:asciiTheme="minorEastAsia" w:hAnsiTheme="minorEastAsia" w:cs="Cambria" w:hint="eastAsia"/>
          <w:spacing w:val="1"/>
          <w:w w:val="103"/>
          <w:sz w:val="19"/>
          <w:szCs w:val="19"/>
        </w:rPr>
        <w:t>r</w:t>
      </w:r>
      <w:r w:rsidRPr="000C3FC6">
        <w:rPr>
          <w:rFonts w:asciiTheme="minorEastAsia" w:hAnsiTheme="minorEastAsia" w:cs="Cambria" w:hint="eastAsia"/>
          <w:spacing w:val="2"/>
          <w:w w:val="103"/>
          <w:sz w:val="19"/>
          <w:szCs w:val="19"/>
        </w:rPr>
        <w:t>e</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U</w:t>
      </w:r>
      <w:r w:rsidRPr="000C3FC6">
        <w:rPr>
          <w:rFonts w:asciiTheme="minorEastAsia" w:hAnsiTheme="minorEastAsia" w:cs="Cambria" w:hint="eastAsia"/>
          <w:spacing w:val="1"/>
          <w:w w:val="103"/>
          <w:sz w:val="19"/>
          <w:szCs w:val="19"/>
        </w:rPr>
        <w:t>si</w:t>
      </w:r>
      <w:r w:rsidRPr="000C3FC6">
        <w:rPr>
          <w:rFonts w:asciiTheme="minorEastAsia" w:hAnsiTheme="minorEastAsia" w:cs="Cambria" w:hint="eastAsia"/>
          <w:spacing w:val="2"/>
          <w:w w:val="103"/>
          <w:sz w:val="19"/>
          <w:szCs w:val="19"/>
        </w:rPr>
        <w:t>ng</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S</w:t>
      </w:r>
      <w:r w:rsidRPr="000C3FC6">
        <w:rPr>
          <w:rFonts w:asciiTheme="minorEastAsia" w:hAnsiTheme="minorEastAsia" w:cs="Cambria" w:hint="eastAsia"/>
          <w:spacing w:val="1"/>
          <w:w w:val="103"/>
          <w:sz w:val="19"/>
          <w:szCs w:val="19"/>
        </w:rPr>
        <w:t>t</w:t>
      </w:r>
      <w:r w:rsidRPr="000C3FC6">
        <w:rPr>
          <w:rFonts w:asciiTheme="minorEastAsia" w:hAnsiTheme="minorEastAsia" w:cs="Cambria" w:hint="eastAsia"/>
          <w:spacing w:val="2"/>
          <w:w w:val="103"/>
          <w:sz w:val="19"/>
          <w:szCs w:val="19"/>
        </w:rPr>
        <w:t>a</w:t>
      </w:r>
      <w:r w:rsidRPr="000C3FC6">
        <w:rPr>
          <w:rFonts w:asciiTheme="minorEastAsia" w:hAnsiTheme="minorEastAsia" w:cs="Cambria" w:hint="eastAsia"/>
          <w:spacing w:val="1"/>
          <w:w w:val="103"/>
          <w:sz w:val="19"/>
          <w:szCs w:val="19"/>
        </w:rPr>
        <w:t>t</w:t>
      </w:r>
      <w:r w:rsidRPr="000C3FC6">
        <w:rPr>
          <w:rFonts w:asciiTheme="minorEastAsia" w:hAnsiTheme="minorEastAsia" w:cs="Cambria" w:hint="eastAsia"/>
          <w:spacing w:val="2"/>
          <w:w w:val="103"/>
          <w:sz w:val="19"/>
          <w:szCs w:val="19"/>
        </w:rPr>
        <w:t>e</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F</w:t>
      </w:r>
      <w:r w:rsidRPr="000C3FC6">
        <w:rPr>
          <w:rFonts w:asciiTheme="minorEastAsia" w:hAnsiTheme="minorEastAsia" w:cs="Cambria" w:hint="eastAsia"/>
          <w:spacing w:val="1"/>
          <w:w w:val="103"/>
          <w:sz w:val="19"/>
          <w:szCs w:val="19"/>
        </w:rPr>
        <w:t>illi</w:t>
      </w:r>
      <w:r w:rsidRPr="000C3FC6">
        <w:rPr>
          <w:rFonts w:asciiTheme="minorEastAsia" w:hAnsiTheme="minorEastAsia" w:cs="Cambria" w:hint="eastAsia"/>
          <w:spacing w:val="2"/>
          <w:w w:val="103"/>
          <w:sz w:val="19"/>
          <w:szCs w:val="19"/>
        </w:rPr>
        <w:t>ng</w:t>
      </w:r>
      <w:r w:rsidRPr="000C3FC6">
        <w:rPr>
          <w:rFonts w:asciiTheme="minorEastAsia" w:hAnsiTheme="minorEastAsia" w:cs="Cambria" w:hint="eastAsia"/>
          <w:spacing w:val="1"/>
          <w:w w:val="103"/>
          <w:sz w:val="19"/>
          <w:szCs w:val="19"/>
        </w:rPr>
        <w:t xml:space="preserve"> i</w:t>
      </w:r>
      <w:r w:rsidRPr="000C3FC6">
        <w:rPr>
          <w:rFonts w:asciiTheme="minorEastAsia" w:hAnsiTheme="minorEastAsia" w:cs="Cambria" w:hint="eastAsia"/>
          <w:spacing w:val="2"/>
          <w:w w:val="103"/>
          <w:sz w:val="19"/>
          <w:szCs w:val="19"/>
        </w:rPr>
        <w:t>n</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H</w:t>
      </w:r>
      <w:r w:rsidRPr="000C3FC6">
        <w:rPr>
          <w:rFonts w:asciiTheme="minorEastAsia" w:hAnsiTheme="minorEastAsia" w:cs="Cambria" w:hint="eastAsia"/>
          <w:spacing w:val="1"/>
          <w:w w:val="103"/>
          <w:sz w:val="19"/>
          <w:szCs w:val="19"/>
        </w:rPr>
        <w:t>i</w:t>
      </w:r>
      <w:r w:rsidRPr="000C3FC6">
        <w:rPr>
          <w:rFonts w:asciiTheme="minorEastAsia" w:hAnsiTheme="minorEastAsia" w:cs="Cambria" w:hint="eastAsia"/>
          <w:spacing w:val="2"/>
          <w:w w:val="103"/>
          <w:sz w:val="19"/>
          <w:szCs w:val="19"/>
        </w:rPr>
        <w:t>gh</w:t>
      </w:r>
      <w:r w:rsidRPr="000C3FC6">
        <w:rPr>
          <w:rFonts w:asciiTheme="minorEastAsia" w:hAnsiTheme="minorEastAsia" w:cs="Cambria" w:hint="eastAsia"/>
          <w:spacing w:val="1"/>
          <w:w w:val="103"/>
          <w:sz w:val="19"/>
          <w:szCs w:val="19"/>
        </w:rPr>
        <w:t>l</w:t>
      </w:r>
      <w:r w:rsidRPr="000C3FC6">
        <w:rPr>
          <w:rFonts w:asciiTheme="minorEastAsia" w:hAnsiTheme="minorEastAsia" w:cs="Cambria" w:hint="eastAsia"/>
          <w:spacing w:val="2"/>
          <w:w w:val="103"/>
          <w:sz w:val="19"/>
          <w:szCs w:val="19"/>
        </w:rPr>
        <w:t>y</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Doped</w:t>
      </w:r>
      <w:r w:rsidRPr="000C3FC6">
        <w:rPr>
          <w:rFonts w:asciiTheme="minorEastAsia" w:hAnsiTheme="minorEastAsia" w:cs="Cambria" w:hint="eastAsia"/>
          <w:w w:val="103"/>
          <w:sz w:val="19"/>
          <w:szCs w:val="19"/>
        </w:rPr>
        <w:t xml:space="preserve"> </w:t>
      </w:r>
      <w:r w:rsidRPr="000C3FC6">
        <w:rPr>
          <w:rFonts w:asciiTheme="minorEastAsia" w:hAnsiTheme="minorEastAsia" w:cs="Cambria" w:hint="eastAsia"/>
          <w:spacing w:val="1"/>
          <w:w w:val="103"/>
          <w:sz w:val="19"/>
          <w:szCs w:val="19"/>
        </w:rPr>
        <w:t>I</w:t>
      </w:r>
      <w:r w:rsidRPr="000C3FC6">
        <w:rPr>
          <w:rFonts w:asciiTheme="minorEastAsia" w:hAnsiTheme="minorEastAsia" w:cs="Cambria" w:hint="eastAsia"/>
          <w:spacing w:val="2"/>
          <w:w w:val="103"/>
          <w:sz w:val="19"/>
          <w:szCs w:val="19"/>
        </w:rPr>
        <w:t>nP</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Nano</w:t>
      </w:r>
      <w:r w:rsidRPr="000C3FC6">
        <w:rPr>
          <w:rFonts w:asciiTheme="minorEastAsia" w:hAnsiTheme="minorEastAsia" w:cs="Cambria" w:hint="eastAsia"/>
          <w:spacing w:val="3"/>
          <w:w w:val="103"/>
          <w:sz w:val="19"/>
          <w:szCs w:val="19"/>
        </w:rPr>
        <w:t>w</w:t>
      </w:r>
      <w:r w:rsidRPr="000C3FC6">
        <w:rPr>
          <w:rFonts w:asciiTheme="minorEastAsia" w:hAnsiTheme="minorEastAsia" w:cs="Cambria" w:hint="eastAsia"/>
          <w:spacing w:val="1"/>
          <w:w w:val="103"/>
          <w:sz w:val="19"/>
          <w:szCs w:val="19"/>
        </w:rPr>
        <w:t>ir</w:t>
      </w:r>
      <w:r w:rsidRPr="000C3FC6">
        <w:rPr>
          <w:rFonts w:asciiTheme="minorEastAsia" w:hAnsiTheme="minorEastAsia" w:cs="Cambria" w:hint="eastAsia"/>
          <w:spacing w:val="2"/>
          <w:w w:val="103"/>
          <w:sz w:val="19"/>
          <w:szCs w:val="19"/>
        </w:rPr>
        <w:t>e</w:t>
      </w:r>
      <w:r w:rsidRPr="000C3FC6">
        <w:rPr>
          <w:rFonts w:asciiTheme="minorEastAsia" w:hAnsiTheme="minorEastAsia" w:cs="Cambria" w:hint="eastAsia"/>
          <w:spacing w:val="1"/>
          <w:w w:val="103"/>
          <w:sz w:val="19"/>
          <w:szCs w:val="19"/>
        </w:rPr>
        <w:t xml:space="preserve">s", </w:t>
      </w:r>
      <w:r w:rsidRPr="000C3FC6">
        <w:rPr>
          <w:rFonts w:asciiTheme="minorEastAsia" w:hAnsiTheme="minorEastAsia" w:cs="Cambria" w:hint="eastAsia"/>
          <w:spacing w:val="2"/>
          <w:w w:val="103"/>
          <w:sz w:val="19"/>
          <w:szCs w:val="19"/>
        </w:rPr>
        <w:t>Nano</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Le</w:t>
      </w:r>
      <w:r w:rsidRPr="000C3FC6">
        <w:rPr>
          <w:rFonts w:asciiTheme="minorEastAsia" w:hAnsiTheme="minorEastAsia" w:cs="Cambria" w:hint="eastAsia"/>
          <w:spacing w:val="1"/>
          <w:w w:val="103"/>
          <w:sz w:val="19"/>
          <w:szCs w:val="19"/>
        </w:rPr>
        <w:t>tt</w:t>
      </w:r>
      <w:r w:rsidRPr="000C3FC6">
        <w:rPr>
          <w:rFonts w:asciiTheme="minorEastAsia" w:hAnsiTheme="minorEastAsia" w:cs="Cambria" w:hint="eastAsia"/>
          <w:w w:val="103"/>
          <w:sz w:val="19"/>
          <w:szCs w:val="19"/>
        </w:rPr>
        <w:t xml:space="preserve"> </w:t>
      </w:r>
      <w:r w:rsidRPr="000C3FC6">
        <w:rPr>
          <w:rFonts w:asciiTheme="minorEastAsia" w:hAnsiTheme="minorEastAsia" w:cs="Cambria" w:hint="eastAsia"/>
          <w:spacing w:val="2"/>
          <w:w w:val="103"/>
          <w:sz w:val="19"/>
          <w:szCs w:val="19"/>
        </w:rPr>
        <w:t>11</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2286</w:t>
      </w:r>
      <w:r w:rsidRPr="000C3FC6">
        <w:rPr>
          <w:rFonts w:asciiTheme="minorEastAsia" w:hAnsiTheme="minorEastAsia" w:cs="Cambria" w:hint="eastAsia"/>
          <w:spacing w:val="1"/>
          <w:w w:val="103"/>
          <w:sz w:val="19"/>
          <w:szCs w:val="19"/>
        </w:rPr>
        <w:t xml:space="preserve"> (</w:t>
      </w:r>
      <w:r w:rsidRPr="000C3FC6">
        <w:rPr>
          <w:rFonts w:asciiTheme="minorEastAsia" w:hAnsiTheme="minorEastAsia" w:cs="Cambria" w:hint="eastAsia"/>
          <w:spacing w:val="2"/>
          <w:w w:val="103"/>
          <w:sz w:val="19"/>
          <w:szCs w:val="19"/>
        </w:rPr>
        <w:t>2011</w:t>
      </w:r>
      <w:r w:rsidRPr="000C3FC6">
        <w:rPr>
          <w:rFonts w:asciiTheme="minorEastAsia" w:hAnsiTheme="minorEastAsia" w:cs="Cambria" w:hint="eastAsia"/>
          <w:spacing w:val="1"/>
          <w:w w:val="103"/>
          <w:sz w:val="19"/>
          <w:szCs w:val="19"/>
        </w:rPr>
        <w:t>).</w:t>
      </w:r>
      <w:r w:rsidRPr="000C3FC6">
        <w:rPr>
          <w:rFonts w:asciiTheme="minorEastAsia" w:hAnsiTheme="minorEastAsia" w:cs="Cambria" w:hint="eastAsia"/>
          <w:w w:val="103"/>
          <w:sz w:val="19"/>
          <w:szCs w:val="19"/>
        </w:rPr>
        <w:t xml:space="preserve"> </w:t>
      </w:r>
    </w:p>
    <w:p w:rsidR="00B52278" w:rsidRPr="000C3FC6" w:rsidRDefault="00B52278" w:rsidP="000C3FC6">
      <w:pPr>
        <w:spacing w:before="12" w:line="216" w:lineRule="auto"/>
        <w:ind w:left="283" w:right="221"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6</w:t>
      </w:r>
      <w:r w:rsidRPr="000C3FC6">
        <w:rPr>
          <w:rFonts w:asciiTheme="minorEastAsia" w:hAnsiTheme="minorEastAsia" w:cs="Cambria" w:hint="eastAsia"/>
          <w:spacing w:val="1"/>
          <w:sz w:val="19"/>
          <w:szCs w:val="19"/>
        </w:rPr>
        <w:t>]</w:t>
      </w:r>
      <w:r w:rsidR="000C3356"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B</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c</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se</w:t>
      </w:r>
      <w:r w:rsidRPr="000C3FC6">
        <w:rPr>
          <w:rFonts w:asciiTheme="minorEastAsia" w:hAnsiTheme="minorEastAsia" w:cs="Cambria" w:hint="eastAsia"/>
          <w:spacing w:val="2"/>
          <w:sz w:val="19"/>
          <w:szCs w:val="19"/>
        </w:rPr>
        <w:t>r</w:t>
      </w:r>
      <w:r w:rsidRPr="000C3FC6">
        <w:rPr>
          <w:rFonts w:asciiTheme="minorEastAsia" w:hAnsiTheme="minorEastAsia" w:cs="Cambria" w:hint="eastAsia"/>
          <w:i/>
          <w:spacing w:val="23"/>
          <w:sz w:val="19"/>
          <w:szCs w:val="19"/>
        </w:rPr>
        <w:t xml:space="preserve"> </w:t>
      </w:r>
      <w:r w:rsidRPr="000C3FC6">
        <w:rPr>
          <w:rFonts w:asciiTheme="minorEastAsia" w:hAnsiTheme="minorEastAsia" w:cs="Cambria" w:hint="eastAsia"/>
          <w:i/>
          <w:spacing w:val="1"/>
          <w:sz w:val="19"/>
          <w:szCs w:val="19"/>
        </w:rPr>
        <w:t>et</w:t>
      </w:r>
      <w:r w:rsidRPr="000C3FC6">
        <w:rPr>
          <w:rFonts w:asciiTheme="minorEastAsia" w:hAnsiTheme="minorEastAsia" w:cs="Cambria" w:hint="eastAsia"/>
          <w:i/>
          <w:spacing w:val="7"/>
          <w:sz w:val="19"/>
          <w:szCs w:val="19"/>
        </w:rPr>
        <w:t xml:space="preserve"> </w:t>
      </w:r>
      <w:r w:rsidRPr="000C3FC6">
        <w:rPr>
          <w:rFonts w:asciiTheme="minorEastAsia" w:hAnsiTheme="minorEastAsia" w:cs="Cambria" w:hint="eastAsia"/>
          <w:i/>
          <w:spacing w:val="2"/>
          <w:sz w:val="19"/>
          <w:szCs w:val="19"/>
        </w:rPr>
        <w:t>a</w:t>
      </w:r>
      <w:r w:rsidRPr="000C3FC6">
        <w:rPr>
          <w:rFonts w:asciiTheme="minorEastAsia" w:hAnsiTheme="minorEastAsia" w:cs="Cambria" w:hint="eastAsia"/>
          <w:i/>
          <w:spacing w:val="1"/>
          <w:sz w:val="19"/>
          <w:szCs w:val="19"/>
        </w:rPr>
        <w:t>l.</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P</w:t>
      </w:r>
      <w:r w:rsidRPr="000C3FC6">
        <w:rPr>
          <w:rFonts w:asciiTheme="minorEastAsia" w:hAnsiTheme="minorEastAsia" w:cs="Cambria" w:hint="eastAsia"/>
          <w:spacing w:val="1"/>
          <w:sz w:val="19"/>
          <w:szCs w:val="19"/>
        </w:rPr>
        <w:t>refere</w:t>
      </w:r>
      <w:r w:rsidRPr="000C3FC6">
        <w:rPr>
          <w:rFonts w:asciiTheme="minorEastAsia" w:hAnsiTheme="minorEastAsia" w:cs="Cambria" w:hint="eastAsia"/>
          <w:spacing w:val="2"/>
          <w:sz w:val="19"/>
          <w:szCs w:val="19"/>
        </w:rPr>
        <w:t>n</w:t>
      </w:r>
      <w:r w:rsidRPr="000C3FC6">
        <w:rPr>
          <w:rFonts w:asciiTheme="minorEastAsia" w:hAnsiTheme="minorEastAsia" w:cs="Cambria" w:hint="eastAsia"/>
          <w:spacing w:val="1"/>
          <w:sz w:val="19"/>
          <w:szCs w:val="19"/>
        </w:rPr>
        <w:t>ti</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l</w:t>
      </w:r>
      <w:r w:rsidRPr="000C3FC6">
        <w:rPr>
          <w:rFonts w:asciiTheme="minorEastAsia" w:hAnsiTheme="minorEastAsia" w:cs="Cambria" w:hint="eastAsia"/>
          <w:spacing w:val="34"/>
          <w:sz w:val="19"/>
          <w:szCs w:val="19"/>
        </w:rPr>
        <w:t xml:space="preserve"> </w:t>
      </w:r>
      <w:r w:rsidRPr="000C3FC6">
        <w:rPr>
          <w:rFonts w:asciiTheme="minorEastAsia" w:hAnsiTheme="minorEastAsia" w:cs="Cambria" w:hint="eastAsia"/>
          <w:spacing w:val="1"/>
          <w:sz w:val="19"/>
          <w:szCs w:val="19"/>
        </w:rPr>
        <w:t>I</w:t>
      </w:r>
      <w:r w:rsidRPr="000C3FC6">
        <w:rPr>
          <w:rFonts w:asciiTheme="minorEastAsia" w:hAnsiTheme="minorEastAsia" w:cs="Cambria" w:hint="eastAsia"/>
          <w:spacing w:val="2"/>
          <w:sz w:val="19"/>
          <w:szCs w:val="19"/>
        </w:rPr>
        <w:t>n</w:t>
      </w:r>
      <w:r w:rsidRPr="000C3FC6">
        <w:rPr>
          <w:rFonts w:asciiTheme="minorEastAsia" w:hAnsiTheme="minorEastAsia" w:cs="Cambria" w:hint="eastAsia"/>
          <w:spacing w:val="1"/>
          <w:sz w:val="19"/>
          <w:szCs w:val="19"/>
        </w:rPr>
        <w:t>terf</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ce</w:t>
      </w:r>
      <w:r w:rsidRPr="000C3FC6">
        <w:rPr>
          <w:rFonts w:asciiTheme="minorEastAsia" w:hAnsiTheme="minorEastAsia" w:cs="Cambria" w:hint="eastAsia"/>
          <w:spacing w:val="24"/>
          <w:sz w:val="19"/>
          <w:szCs w:val="19"/>
        </w:rPr>
        <w:t xml:space="preserve"> </w:t>
      </w:r>
      <w:r w:rsidRPr="000C3FC6">
        <w:rPr>
          <w:rFonts w:asciiTheme="minorEastAsia" w:hAnsiTheme="minorEastAsia" w:cs="Cambria" w:hint="eastAsia"/>
          <w:spacing w:val="2"/>
          <w:sz w:val="19"/>
          <w:szCs w:val="19"/>
        </w:rPr>
        <w:t>Nu</w:t>
      </w:r>
      <w:r w:rsidRPr="000C3FC6">
        <w:rPr>
          <w:rFonts w:asciiTheme="minorEastAsia" w:hAnsiTheme="minorEastAsia" w:cs="Cambria" w:hint="eastAsia"/>
          <w:spacing w:val="1"/>
          <w:sz w:val="19"/>
          <w:szCs w:val="19"/>
        </w:rPr>
        <w:t>cle</w:t>
      </w:r>
      <w:r w:rsidRPr="000C3FC6">
        <w:rPr>
          <w:rFonts w:asciiTheme="minorEastAsia" w:hAnsiTheme="minorEastAsia" w:cs="Cambria" w:hint="eastAsia"/>
          <w:spacing w:val="2"/>
          <w:sz w:val="19"/>
          <w:szCs w:val="19"/>
        </w:rPr>
        <w:t>a</w:t>
      </w:r>
      <w:r w:rsidRPr="000C3FC6">
        <w:rPr>
          <w:rFonts w:asciiTheme="minorEastAsia" w:hAnsiTheme="minorEastAsia" w:cs="Cambria" w:hint="eastAsia"/>
          <w:spacing w:val="1"/>
          <w:sz w:val="19"/>
          <w:szCs w:val="19"/>
        </w:rPr>
        <w:t>ti</w:t>
      </w:r>
      <w:r w:rsidRPr="000C3FC6">
        <w:rPr>
          <w:rFonts w:asciiTheme="minorEastAsia" w:hAnsiTheme="minorEastAsia" w:cs="Cambria" w:hint="eastAsia"/>
          <w:spacing w:val="2"/>
          <w:sz w:val="19"/>
          <w:szCs w:val="19"/>
        </w:rPr>
        <w:t>on</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30"/>
          <w:sz w:val="19"/>
          <w:szCs w:val="19"/>
        </w:rPr>
        <w:t xml:space="preserve"> </w:t>
      </w:r>
      <w:r w:rsidRPr="000C3FC6">
        <w:rPr>
          <w:rFonts w:asciiTheme="minorEastAsia" w:hAnsiTheme="minorEastAsia" w:cs="Cambria" w:hint="eastAsia"/>
          <w:spacing w:val="2"/>
          <w:sz w:val="19"/>
          <w:szCs w:val="19"/>
        </w:rPr>
        <w:t>An</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2"/>
          <w:sz w:val="19"/>
          <w:szCs w:val="19"/>
        </w:rPr>
        <w:t>Expan</w:t>
      </w:r>
      <w:r w:rsidRPr="000C3FC6">
        <w:rPr>
          <w:rFonts w:asciiTheme="minorEastAsia" w:hAnsiTheme="minorEastAsia" w:cs="Cambria" w:hint="eastAsia"/>
          <w:spacing w:val="1"/>
          <w:sz w:val="19"/>
          <w:szCs w:val="19"/>
        </w:rPr>
        <w:t>si</w:t>
      </w:r>
      <w:r w:rsidRPr="000C3FC6">
        <w:rPr>
          <w:rFonts w:asciiTheme="minorEastAsia" w:hAnsiTheme="minorEastAsia" w:cs="Cambria" w:hint="eastAsia"/>
          <w:spacing w:val="2"/>
          <w:sz w:val="19"/>
          <w:szCs w:val="19"/>
        </w:rPr>
        <w:t>on</w:t>
      </w:r>
      <w:r w:rsidRPr="000C3FC6">
        <w:rPr>
          <w:rFonts w:asciiTheme="minorEastAsia" w:hAnsiTheme="minorEastAsia" w:cs="Cambria" w:hint="eastAsia"/>
          <w:spacing w:val="28"/>
          <w:sz w:val="19"/>
          <w:szCs w:val="19"/>
        </w:rPr>
        <w:t xml:space="preserve"> </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1"/>
          <w:sz w:val="19"/>
          <w:szCs w:val="19"/>
        </w:rPr>
        <w:t>f</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1"/>
          <w:sz w:val="19"/>
          <w:szCs w:val="19"/>
        </w:rPr>
        <w:t>e</w:t>
      </w:r>
      <w:r w:rsidRPr="000C3FC6">
        <w:rPr>
          <w:rFonts w:asciiTheme="minorEastAsia" w:hAnsiTheme="minorEastAsia" w:cs="Cambria" w:hint="eastAsia"/>
          <w:spacing w:val="10"/>
          <w:sz w:val="19"/>
          <w:szCs w:val="19"/>
        </w:rPr>
        <w:t xml:space="preserve"> </w:t>
      </w:r>
      <w:r w:rsidRPr="000C3FC6">
        <w:rPr>
          <w:rFonts w:asciiTheme="minorEastAsia" w:hAnsiTheme="minorEastAsia" w:cs="Cambria" w:hint="eastAsia"/>
          <w:spacing w:val="2"/>
          <w:sz w:val="19"/>
          <w:szCs w:val="19"/>
        </w:rPr>
        <w:t>VLS</w:t>
      </w:r>
      <w:r w:rsidRPr="000C3FC6">
        <w:rPr>
          <w:rFonts w:asciiTheme="minorEastAsia" w:hAnsiTheme="minorEastAsia" w:cs="Cambria" w:hint="eastAsia"/>
          <w:spacing w:val="12"/>
          <w:sz w:val="19"/>
          <w:szCs w:val="19"/>
        </w:rPr>
        <w:t xml:space="preserve"> </w:t>
      </w:r>
      <w:r w:rsidRPr="000C3FC6">
        <w:rPr>
          <w:rFonts w:asciiTheme="minorEastAsia" w:hAnsiTheme="minorEastAsia" w:cs="Cambria" w:hint="eastAsia"/>
          <w:spacing w:val="2"/>
          <w:sz w:val="19"/>
          <w:szCs w:val="19"/>
        </w:rPr>
        <w:t>G</w:t>
      </w:r>
      <w:r w:rsidRPr="000C3FC6">
        <w:rPr>
          <w:rFonts w:asciiTheme="minorEastAsia" w:hAnsiTheme="minorEastAsia" w:cs="Cambria" w:hint="eastAsia"/>
          <w:spacing w:val="1"/>
          <w:sz w:val="19"/>
          <w:szCs w:val="19"/>
        </w:rPr>
        <w:t>r</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21"/>
          <w:sz w:val="19"/>
          <w:szCs w:val="19"/>
        </w:rPr>
        <w:t xml:space="preserve"> </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1"/>
          <w:sz w:val="19"/>
          <w:szCs w:val="19"/>
        </w:rPr>
        <w:t>ec</w:t>
      </w:r>
      <w:r w:rsidRPr="000C3FC6">
        <w:rPr>
          <w:rFonts w:asciiTheme="minorEastAsia" w:hAnsiTheme="minorEastAsia" w:cs="Cambria" w:hint="eastAsia"/>
          <w:spacing w:val="2"/>
          <w:sz w:val="19"/>
          <w:szCs w:val="19"/>
        </w:rPr>
        <w:t>han</w:t>
      </w:r>
      <w:r w:rsidRPr="000C3FC6">
        <w:rPr>
          <w:rFonts w:asciiTheme="minorEastAsia" w:hAnsiTheme="minorEastAsia" w:cs="Cambria" w:hint="eastAsia"/>
          <w:spacing w:val="1"/>
          <w:sz w:val="19"/>
          <w:szCs w:val="19"/>
        </w:rPr>
        <w:t>is</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30"/>
          <w:sz w:val="19"/>
          <w:szCs w:val="19"/>
        </w:rPr>
        <w:t xml:space="preserve"> </w:t>
      </w:r>
      <w:r w:rsidRPr="000C3FC6">
        <w:rPr>
          <w:rFonts w:asciiTheme="minorEastAsia" w:hAnsiTheme="minorEastAsia" w:cs="Cambria" w:hint="eastAsia"/>
          <w:spacing w:val="1"/>
          <w:sz w:val="19"/>
          <w:szCs w:val="19"/>
        </w:rPr>
        <w:t>f</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1"/>
          <w:sz w:val="19"/>
          <w:szCs w:val="19"/>
        </w:rPr>
        <w:t>r</w:t>
      </w:r>
      <w:r w:rsidRPr="000C3FC6">
        <w:rPr>
          <w:rFonts w:asciiTheme="minorEastAsia" w:hAnsiTheme="minorEastAsia" w:cs="Cambria" w:hint="eastAsia"/>
          <w:sz w:val="19"/>
          <w:szCs w:val="19"/>
        </w:rPr>
        <w:t xml:space="preserve"> </w:t>
      </w:r>
      <w:r w:rsidRPr="000C3FC6">
        <w:rPr>
          <w:rFonts w:asciiTheme="minorEastAsia" w:hAnsiTheme="minorEastAsia" w:cs="Cambria" w:hint="eastAsia"/>
          <w:spacing w:val="2"/>
          <w:sz w:val="19"/>
          <w:szCs w:val="19"/>
        </w:rPr>
        <w:t>Nanow</w:t>
      </w:r>
      <w:r w:rsidRPr="000C3FC6">
        <w:rPr>
          <w:rFonts w:asciiTheme="minorEastAsia" w:hAnsiTheme="minorEastAsia" w:cs="Cambria" w:hint="eastAsia"/>
          <w:spacing w:val="1"/>
          <w:sz w:val="19"/>
          <w:szCs w:val="19"/>
        </w:rPr>
        <w:t>ir</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 xml:space="preserve">s", </w:t>
      </w:r>
      <w:r w:rsidRPr="000C3FC6">
        <w:rPr>
          <w:rFonts w:asciiTheme="minorEastAsia" w:hAnsiTheme="minorEastAsia" w:cs="Cambria" w:hint="eastAsia"/>
          <w:spacing w:val="2"/>
          <w:sz w:val="19"/>
          <w:szCs w:val="19"/>
        </w:rPr>
        <w:t>Adv</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1"/>
          <w:sz w:val="19"/>
          <w:szCs w:val="19"/>
        </w:rPr>
        <w:t>at</w:t>
      </w:r>
      <w:r w:rsidRPr="000C3FC6">
        <w:rPr>
          <w:rFonts w:asciiTheme="minorEastAsia" w:hAnsiTheme="minorEastAsia" w:cs="Cambria" w:hint="eastAsia"/>
          <w:spacing w:val="2"/>
          <w:sz w:val="19"/>
          <w:szCs w:val="19"/>
        </w:rPr>
        <w:t>e</w:t>
      </w:r>
      <w:r w:rsidRPr="000C3FC6">
        <w:rPr>
          <w:rFonts w:asciiTheme="minorEastAsia" w:hAnsiTheme="minorEastAsia" w:cs="Cambria" w:hint="eastAsia"/>
          <w:spacing w:val="1"/>
          <w:sz w:val="19"/>
          <w:szCs w:val="19"/>
        </w:rPr>
        <w:t xml:space="preserve">r </w:t>
      </w:r>
      <w:r w:rsidRPr="000C3FC6">
        <w:rPr>
          <w:rFonts w:asciiTheme="minorEastAsia" w:hAnsiTheme="minorEastAsia" w:cs="Cambria" w:hint="eastAsia"/>
          <w:spacing w:val="2"/>
          <w:sz w:val="19"/>
          <w:szCs w:val="19"/>
        </w:rPr>
        <w:t>21</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153</w:t>
      </w:r>
      <w:r w:rsidRPr="000C3FC6">
        <w:rPr>
          <w:rFonts w:asciiTheme="minorEastAsia" w:hAnsiTheme="minorEastAsia" w:cs="Cambria" w:hint="eastAsia"/>
          <w:spacing w:val="1"/>
          <w:sz w:val="19"/>
          <w:szCs w:val="19"/>
        </w:rPr>
        <w:t xml:space="preserve"> (</w:t>
      </w:r>
      <w:r w:rsidRPr="000C3FC6">
        <w:rPr>
          <w:rFonts w:asciiTheme="minorEastAsia" w:hAnsiTheme="minorEastAsia" w:cs="Cambria" w:hint="eastAsia"/>
          <w:spacing w:val="2"/>
          <w:sz w:val="19"/>
          <w:szCs w:val="19"/>
        </w:rPr>
        <w:t>2009</w:t>
      </w:r>
      <w:r w:rsidRPr="000C3FC6">
        <w:rPr>
          <w:rFonts w:asciiTheme="minorEastAsia" w:hAnsiTheme="minorEastAsia" w:cs="Cambria" w:hint="eastAsia"/>
          <w:spacing w:val="1"/>
          <w:sz w:val="19"/>
          <w:szCs w:val="19"/>
        </w:rPr>
        <w:t>).</w:t>
      </w:r>
      <w:r w:rsidRPr="000C3FC6">
        <w:rPr>
          <w:rFonts w:asciiTheme="minorEastAsia" w:hAnsiTheme="minorEastAsia" w:cs="Cambria" w:hint="eastAsia"/>
          <w:sz w:val="19"/>
          <w:szCs w:val="19"/>
        </w:rPr>
        <w:t xml:space="preserve"> </w:t>
      </w:r>
    </w:p>
    <w:p w:rsidR="00B52278" w:rsidRPr="000C3FC6" w:rsidRDefault="00B52278" w:rsidP="000C3FC6">
      <w:pPr>
        <w:spacing w:line="216" w:lineRule="auto"/>
        <w:ind w:left="283" w:right="64" w:hanging="181"/>
        <w:rPr>
          <w:rFonts w:asciiTheme="minorEastAsia" w:hAnsiTheme="minorEastAsia" w:cs="Cambria"/>
          <w:sz w:val="19"/>
          <w:szCs w:val="19"/>
        </w:rPr>
      </w:pP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7</w:t>
      </w:r>
      <w:r w:rsidRPr="000C3FC6">
        <w:rPr>
          <w:rFonts w:asciiTheme="minorEastAsia" w:hAnsiTheme="minorEastAsia" w:cs="Cambria" w:hint="eastAsia"/>
          <w:spacing w:val="1"/>
          <w:sz w:val="19"/>
          <w:szCs w:val="19"/>
        </w:rPr>
        <w:t>]</w:t>
      </w:r>
      <w:r w:rsidRPr="000C3FC6">
        <w:rPr>
          <w:rFonts w:asciiTheme="minorEastAsia" w:hAnsiTheme="minorEastAsia" w:cs="Cambria" w:hint="eastAsia"/>
          <w:position w:val="5"/>
          <w:sz w:val="13"/>
          <w:szCs w:val="13"/>
        </w:rPr>
        <w:t xml:space="preserve"> </w:t>
      </w:r>
      <w:r w:rsidR="000C3356" w:rsidRPr="000C3FC6">
        <w:rPr>
          <w:rFonts w:asciiTheme="minorEastAsia" w:hAnsiTheme="minorEastAsia" w:cs="Cambria" w:hint="eastAsia"/>
          <w:position w:val="5"/>
          <w:sz w:val="13"/>
          <w:szCs w:val="13"/>
        </w:rPr>
        <w:t xml:space="preserve"> </w:t>
      </w:r>
      <w:r w:rsidRPr="000C3FC6">
        <w:rPr>
          <w:rFonts w:asciiTheme="minorEastAsia" w:hAnsiTheme="minorEastAsia" w:cs="Cambria" w:hint="eastAsia"/>
          <w:spacing w:val="3"/>
          <w:sz w:val="19"/>
          <w:szCs w:val="19"/>
        </w:rPr>
        <w:t>M</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8"/>
          <w:sz w:val="19"/>
          <w:szCs w:val="19"/>
        </w:rPr>
        <w:t xml:space="preserve"> </w:t>
      </w:r>
      <w:r w:rsidRPr="000C3FC6">
        <w:rPr>
          <w:rFonts w:asciiTheme="minorEastAsia" w:hAnsiTheme="minorEastAsia" w:cs="Cambria" w:hint="eastAsia"/>
          <w:spacing w:val="2"/>
          <w:sz w:val="19"/>
          <w:szCs w:val="19"/>
        </w:rPr>
        <w:t>Heu</w:t>
      </w:r>
      <w:r w:rsidRPr="000C3FC6">
        <w:rPr>
          <w:rFonts w:asciiTheme="minorEastAsia" w:hAnsiTheme="minorEastAsia" w:cs="Cambria" w:hint="eastAsia"/>
          <w:spacing w:val="1"/>
          <w:sz w:val="19"/>
          <w:szCs w:val="19"/>
        </w:rPr>
        <w:t>rli</w:t>
      </w:r>
      <w:r w:rsidRPr="000C3FC6">
        <w:rPr>
          <w:rFonts w:asciiTheme="minorEastAsia" w:hAnsiTheme="minorEastAsia" w:cs="Cambria" w:hint="eastAsia"/>
          <w:spacing w:val="2"/>
          <w:sz w:val="19"/>
          <w:szCs w:val="19"/>
        </w:rPr>
        <w:t>n</w:t>
      </w:r>
      <w:r w:rsidRPr="000C3FC6">
        <w:rPr>
          <w:rFonts w:asciiTheme="minorEastAsia" w:hAnsiTheme="minorEastAsia" w:cs="Cambria" w:hint="eastAsia"/>
          <w:i/>
          <w:spacing w:val="21"/>
          <w:sz w:val="19"/>
          <w:szCs w:val="19"/>
        </w:rPr>
        <w:t xml:space="preserve"> </w:t>
      </w:r>
      <w:r w:rsidRPr="000C3FC6">
        <w:rPr>
          <w:rFonts w:asciiTheme="minorEastAsia" w:hAnsiTheme="minorEastAsia" w:cs="Cambria" w:hint="eastAsia"/>
          <w:i/>
          <w:spacing w:val="1"/>
          <w:sz w:val="19"/>
          <w:szCs w:val="19"/>
        </w:rPr>
        <w:t>et</w:t>
      </w:r>
      <w:r w:rsidRPr="000C3FC6">
        <w:rPr>
          <w:rFonts w:asciiTheme="minorEastAsia" w:hAnsiTheme="minorEastAsia" w:cs="Cambria" w:hint="eastAsia"/>
          <w:i/>
          <w:spacing w:val="7"/>
          <w:sz w:val="19"/>
          <w:szCs w:val="19"/>
        </w:rPr>
        <w:t xml:space="preserve"> </w:t>
      </w:r>
      <w:r w:rsidRPr="000C3FC6">
        <w:rPr>
          <w:rFonts w:asciiTheme="minorEastAsia" w:hAnsiTheme="minorEastAsia" w:cs="Cambria" w:hint="eastAsia"/>
          <w:i/>
          <w:spacing w:val="2"/>
          <w:sz w:val="19"/>
          <w:szCs w:val="19"/>
        </w:rPr>
        <w:t>a</w:t>
      </w:r>
      <w:r w:rsidRPr="000C3FC6">
        <w:rPr>
          <w:rFonts w:asciiTheme="minorEastAsia" w:hAnsiTheme="minorEastAsia" w:cs="Cambria" w:hint="eastAsia"/>
          <w:i/>
          <w:spacing w:val="1"/>
          <w:sz w:val="19"/>
          <w:szCs w:val="19"/>
        </w:rPr>
        <w:t>l.</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9"/>
          <w:sz w:val="19"/>
          <w:szCs w:val="19"/>
        </w:rPr>
        <w:t xml:space="preserve"> </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Con</w:t>
      </w:r>
      <w:r w:rsidRPr="000C3FC6">
        <w:rPr>
          <w:rFonts w:asciiTheme="minorEastAsia" w:hAnsiTheme="minorEastAsia" w:cs="Cambria" w:hint="eastAsia"/>
          <w:spacing w:val="1"/>
          <w:sz w:val="19"/>
          <w:szCs w:val="19"/>
        </w:rPr>
        <w:t>ti</w:t>
      </w:r>
      <w:r w:rsidRPr="000C3FC6">
        <w:rPr>
          <w:rFonts w:asciiTheme="minorEastAsia" w:hAnsiTheme="minorEastAsia" w:cs="Cambria" w:hint="eastAsia"/>
          <w:spacing w:val="2"/>
          <w:sz w:val="19"/>
          <w:szCs w:val="19"/>
        </w:rPr>
        <w:t>nuou</w:t>
      </w:r>
      <w:r w:rsidRPr="000C3FC6">
        <w:rPr>
          <w:rFonts w:asciiTheme="minorEastAsia" w:hAnsiTheme="minorEastAsia" w:cs="Cambria" w:hint="eastAsia"/>
          <w:spacing w:val="1"/>
          <w:sz w:val="19"/>
          <w:szCs w:val="19"/>
        </w:rPr>
        <w:t>s</w:t>
      </w:r>
      <w:r w:rsidRPr="000C3FC6">
        <w:rPr>
          <w:rFonts w:asciiTheme="minorEastAsia" w:hAnsiTheme="minorEastAsia" w:cs="Cambria" w:hint="eastAsia"/>
          <w:spacing w:val="32"/>
          <w:sz w:val="19"/>
          <w:szCs w:val="19"/>
        </w:rPr>
        <w:t xml:space="preserve"> </w:t>
      </w:r>
      <w:r w:rsidRPr="000C3FC6">
        <w:rPr>
          <w:rFonts w:asciiTheme="minorEastAsia" w:hAnsiTheme="minorEastAsia" w:cs="Cambria" w:hint="eastAsia"/>
          <w:spacing w:val="2"/>
          <w:sz w:val="19"/>
          <w:szCs w:val="19"/>
        </w:rPr>
        <w:t>ga</w:t>
      </w:r>
      <w:r w:rsidRPr="000C3FC6">
        <w:rPr>
          <w:rFonts w:asciiTheme="minorEastAsia" w:hAnsiTheme="minorEastAsia" w:cs="Cambria" w:hint="eastAsia"/>
          <w:spacing w:val="1"/>
          <w:sz w:val="19"/>
          <w:szCs w:val="19"/>
        </w:rPr>
        <w:t>s</w:t>
      </w:r>
      <w:r w:rsidRPr="000C3FC6">
        <w:rPr>
          <w:rFonts w:asciiTheme="minorEastAsia" w:hAnsiTheme="minorEastAsia" w:cs="Cambria" w:hint="eastAsia"/>
          <w:w w:val="34"/>
          <w:sz w:val="19"/>
          <w:szCs w:val="19"/>
        </w:rPr>
        <w:t>-­</w:t>
      </w:r>
      <w:r w:rsidRPr="000C3FC6">
        <w:rPr>
          <w:rFonts w:asciiTheme="minorEastAsia" w:hAnsiTheme="minorEastAsia" w:cs="Cambria" w:hint="eastAsia"/>
          <w:spacing w:val="1"/>
          <w:w w:val="34"/>
          <w:sz w:val="19"/>
          <w:szCs w:val="19"/>
        </w:rPr>
        <w:t>‐</w:t>
      </w:r>
      <w:r w:rsidRPr="000C3FC6">
        <w:rPr>
          <w:rFonts w:asciiTheme="minorEastAsia" w:hAnsiTheme="minorEastAsia" w:cs="Cambria" w:hint="eastAsia"/>
          <w:spacing w:val="2"/>
          <w:w w:val="103"/>
          <w:sz w:val="19"/>
          <w:szCs w:val="19"/>
        </w:rPr>
        <w:t>pha</w:t>
      </w:r>
      <w:r w:rsidRPr="000C3FC6">
        <w:rPr>
          <w:rFonts w:asciiTheme="minorEastAsia" w:hAnsiTheme="minorEastAsia" w:cs="Cambria" w:hint="eastAsia"/>
          <w:spacing w:val="1"/>
          <w:w w:val="103"/>
          <w:sz w:val="19"/>
          <w:szCs w:val="19"/>
        </w:rPr>
        <w:t xml:space="preserve">se </w:t>
      </w:r>
      <w:r w:rsidRPr="000C3FC6">
        <w:rPr>
          <w:rFonts w:asciiTheme="minorEastAsia" w:hAnsiTheme="minorEastAsia" w:cs="Cambria" w:hint="eastAsia"/>
          <w:spacing w:val="1"/>
          <w:sz w:val="19"/>
          <w:szCs w:val="19"/>
        </w:rPr>
        <w:t>s</w:t>
      </w:r>
      <w:r w:rsidRPr="000C3FC6">
        <w:rPr>
          <w:rFonts w:asciiTheme="minorEastAsia" w:hAnsiTheme="minorEastAsia" w:cs="Cambria" w:hint="eastAsia"/>
          <w:spacing w:val="2"/>
          <w:sz w:val="19"/>
          <w:szCs w:val="19"/>
        </w:rPr>
        <w:t>yn</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1"/>
          <w:sz w:val="19"/>
          <w:szCs w:val="19"/>
        </w:rPr>
        <w:t>esis</w:t>
      </w:r>
      <w:r w:rsidRPr="000C3FC6">
        <w:rPr>
          <w:rFonts w:asciiTheme="minorEastAsia" w:hAnsiTheme="minorEastAsia" w:cs="Cambria" w:hint="eastAsia"/>
          <w:spacing w:val="25"/>
          <w:sz w:val="19"/>
          <w:szCs w:val="19"/>
        </w:rPr>
        <w:t xml:space="preserve"> </w:t>
      </w:r>
      <w:r w:rsidRPr="000C3FC6">
        <w:rPr>
          <w:rFonts w:asciiTheme="minorEastAsia" w:hAnsiTheme="minorEastAsia" w:cs="Cambria" w:hint="eastAsia"/>
          <w:spacing w:val="2"/>
          <w:sz w:val="19"/>
          <w:szCs w:val="19"/>
        </w:rPr>
        <w:t>o</w:t>
      </w:r>
      <w:r w:rsidRPr="000C3FC6">
        <w:rPr>
          <w:rFonts w:asciiTheme="minorEastAsia" w:hAnsiTheme="minorEastAsia" w:cs="Cambria" w:hint="eastAsia"/>
          <w:spacing w:val="1"/>
          <w:sz w:val="19"/>
          <w:szCs w:val="19"/>
        </w:rPr>
        <w:t>f</w:t>
      </w:r>
      <w:r w:rsidRPr="000C3FC6">
        <w:rPr>
          <w:rFonts w:asciiTheme="minorEastAsia" w:hAnsiTheme="minorEastAsia" w:cs="Cambria" w:hint="eastAsia"/>
          <w:spacing w:val="7"/>
          <w:sz w:val="19"/>
          <w:szCs w:val="19"/>
        </w:rPr>
        <w:t xml:space="preserve"> </w:t>
      </w:r>
      <w:r w:rsidRPr="000C3FC6">
        <w:rPr>
          <w:rFonts w:asciiTheme="minorEastAsia" w:hAnsiTheme="minorEastAsia" w:cs="Cambria" w:hint="eastAsia"/>
          <w:spacing w:val="2"/>
          <w:sz w:val="19"/>
          <w:szCs w:val="19"/>
        </w:rPr>
        <w:t>nano</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ires</w:t>
      </w:r>
      <w:r w:rsidRPr="000C3FC6">
        <w:rPr>
          <w:rFonts w:asciiTheme="minorEastAsia" w:hAnsiTheme="minorEastAsia" w:cs="Cambria" w:hint="eastAsia"/>
          <w:spacing w:val="28"/>
          <w:sz w:val="19"/>
          <w:szCs w:val="19"/>
        </w:rPr>
        <w:t xml:space="preserve"> </w:t>
      </w:r>
      <w:r w:rsidRPr="000C3FC6">
        <w:rPr>
          <w:rFonts w:asciiTheme="minorEastAsia" w:hAnsiTheme="minorEastAsia" w:cs="Cambria" w:hint="eastAsia"/>
          <w:spacing w:val="3"/>
          <w:sz w:val="19"/>
          <w:szCs w:val="19"/>
        </w:rPr>
        <w:t>w</w:t>
      </w:r>
      <w:r w:rsidRPr="000C3FC6">
        <w:rPr>
          <w:rFonts w:asciiTheme="minorEastAsia" w:hAnsiTheme="minorEastAsia" w:cs="Cambria" w:hint="eastAsia"/>
          <w:spacing w:val="1"/>
          <w:sz w:val="19"/>
          <w:szCs w:val="19"/>
        </w:rPr>
        <w:t>it</w:t>
      </w:r>
      <w:r w:rsidRPr="000C3FC6">
        <w:rPr>
          <w:rFonts w:asciiTheme="minorEastAsia" w:hAnsiTheme="minorEastAsia" w:cs="Cambria" w:hint="eastAsia"/>
          <w:spacing w:val="2"/>
          <w:sz w:val="19"/>
          <w:szCs w:val="19"/>
        </w:rPr>
        <w:t>h</w:t>
      </w:r>
      <w:r w:rsidRPr="000C3FC6">
        <w:rPr>
          <w:rFonts w:asciiTheme="minorEastAsia" w:hAnsiTheme="minorEastAsia" w:cs="Cambria" w:hint="eastAsia"/>
          <w:spacing w:val="13"/>
          <w:sz w:val="19"/>
          <w:szCs w:val="19"/>
        </w:rPr>
        <w:t xml:space="preserve"> </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un</w:t>
      </w:r>
      <w:r w:rsidRPr="000C3FC6">
        <w:rPr>
          <w:rFonts w:asciiTheme="minorEastAsia" w:hAnsiTheme="minorEastAsia" w:cs="Cambria" w:hint="eastAsia"/>
          <w:spacing w:val="1"/>
          <w:sz w:val="19"/>
          <w:szCs w:val="19"/>
        </w:rPr>
        <w:t>a</w:t>
      </w:r>
      <w:r w:rsidRPr="000C3FC6">
        <w:rPr>
          <w:rFonts w:asciiTheme="minorEastAsia" w:hAnsiTheme="minorEastAsia" w:cs="Cambria" w:hint="eastAsia"/>
          <w:spacing w:val="2"/>
          <w:sz w:val="19"/>
          <w:szCs w:val="19"/>
        </w:rPr>
        <w:t>b</w:t>
      </w:r>
      <w:r w:rsidRPr="000C3FC6">
        <w:rPr>
          <w:rFonts w:asciiTheme="minorEastAsia" w:hAnsiTheme="minorEastAsia" w:cs="Cambria" w:hint="eastAsia"/>
          <w:spacing w:val="1"/>
          <w:sz w:val="19"/>
          <w:szCs w:val="19"/>
        </w:rPr>
        <w:t>le</w:t>
      </w:r>
      <w:r w:rsidRPr="000C3FC6">
        <w:rPr>
          <w:rFonts w:asciiTheme="minorEastAsia" w:hAnsiTheme="minorEastAsia" w:cs="Cambria" w:hint="eastAsia"/>
          <w:spacing w:val="21"/>
          <w:sz w:val="19"/>
          <w:szCs w:val="19"/>
        </w:rPr>
        <w:t xml:space="preserve"> </w:t>
      </w:r>
      <w:r w:rsidRPr="000C3FC6">
        <w:rPr>
          <w:rFonts w:asciiTheme="minorEastAsia" w:hAnsiTheme="minorEastAsia" w:cs="Cambria" w:hint="eastAsia"/>
          <w:spacing w:val="2"/>
          <w:sz w:val="19"/>
          <w:szCs w:val="19"/>
        </w:rPr>
        <w:t>p</w:t>
      </w:r>
      <w:r w:rsidRPr="000C3FC6">
        <w:rPr>
          <w:rFonts w:asciiTheme="minorEastAsia" w:hAnsiTheme="minorEastAsia" w:cs="Cambria" w:hint="eastAsia"/>
          <w:spacing w:val="1"/>
          <w:sz w:val="19"/>
          <w:szCs w:val="19"/>
        </w:rPr>
        <w:t>r</w:t>
      </w:r>
      <w:r w:rsidRPr="000C3FC6">
        <w:rPr>
          <w:rFonts w:asciiTheme="minorEastAsia" w:hAnsiTheme="minorEastAsia" w:cs="Cambria" w:hint="eastAsia"/>
          <w:spacing w:val="2"/>
          <w:sz w:val="19"/>
          <w:szCs w:val="19"/>
        </w:rPr>
        <w:t>op</w:t>
      </w:r>
      <w:r w:rsidRPr="000C3FC6">
        <w:rPr>
          <w:rFonts w:asciiTheme="minorEastAsia" w:hAnsiTheme="minorEastAsia" w:cs="Cambria" w:hint="eastAsia"/>
          <w:spacing w:val="1"/>
          <w:sz w:val="19"/>
          <w:szCs w:val="19"/>
        </w:rPr>
        <w:t>erties",</w:t>
      </w:r>
      <w:r w:rsidRPr="000C3FC6">
        <w:rPr>
          <w:rFonts w:asciiTheme="minorEastAsia" w:hAnsiTheme="minorEastAsia" w:cs="Cambria" w:hint="eastAsia"/>
          <w:spacing w:val="31"/>
          <w:sz w:val="19"/>
          <w:szCs w:val="19"/>
        </w:rPr>
        <w:t xml:space="preserve"> </w:t>
      </w:r>
      <w:r w:rsidRPr="000C3FC6">
        <w:rPr>
          <w:rFonts w:asciiTheme="minorEastAsia" w:hAnsiTheme="minorEastAsia" w:cs="Cambria" w:hint="eastAsia"/>
          <w:spacing w:val="2"/>
          <w:sz w:val="19"/>
          <w:szCs w:val="19"/>
        </w:rPr>
        <w:t>Na</w:t>
      </w:r>
      <w:r w:rsidRPr="000C3FC6">
        <w:rPr>
          <w:rFonts w:asciiTheme="minorEastAsia" w:hAnsiTheme="minorEastAsia" w:cs="Cambria" w:hint="eastAsia"/>
          <w:spacing w:val="1"/>
          <w:sz w:val="19"/>
          <w:szCs w:val="19"/>
        </w:rPr>
        <w:t>t</w:t>
      </w:r>
      <w:r w:rsidRPr="000C3FC6">
        <w:rPr>
          <w:rFonts w:asciiTheme="minorEastAsia" w:hAnsiTheme="minorEastAsia" w:cs="Cambria" w:hint="eastAsia"/>
          <w:spacing w:val="2"/>
          <w:sz w:val="19"/>
          <w:szCs w:val="19"/>
        </w:rPr>
        <w:t>u</w:t>
      </w:r>
      <w:r w:rsidRPr="000C3FC6">
        <w:rPr>
          <w:rFonts w:asciiTheme="minorEastAsia" w:hAnsiTheme="minorEastAsia" w:cs="Cambria" w:hint="eastAsia"/>
          <w:spacing w:val="1"/>
          <w:sz w:val="19"/>
          <w:szCs w:val="19"/>
        </w:rPr>
        <w:t>re</w:t>
      </w:r>
      <w:r w:rsidRPr="000C3FC6">
        <w:rPr>
          <w:rFonts w:asciiTheme="minorEastAsia" w:hAnsiTheme="minorEastAsia" w:cs="Cambria" w:hint="eastAsia"/>
          <w:spacing w:val="19"/>
          <w:sz w:val="19"/>
          <w:szCs w:val="19"/>
        </w:rPr>
        <w:t xml:space="preserve"> </w:t>
      </w:r>
      <w:r w:rsidRPr="000C3FC6">
        <w:rPr>
          <w:rFonts w:asciiTheme="minorEastAsia" w:hAnsiTheme="minorEastAsia" w:cs="Cambria" w:hint="eastAsia"/>
          <w:spacing w:val="2"/>
          <w:sz w:val="19"/>
          <w:szCs w:val="19"/>
        </w:rPr>
        <w:t>492</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13"/>
          <w:sz w:val="19"/>
          <w:szCs w:val="19"/>
        </w:rPr>
        <w:t xml:space="preserve"> </w:t>
      </w:r>
      <w:r w:rsidRPr="000C3FC6">
        <w:rPr>
          <w:rFonts w:asciiTheme="minorEastAsia" w:hAnsiTheme="minorEastAsia" w:cs="Cambria" w:hint="eastAsia"/>
          <w:spacing w:val="2"/>
          <w:sz w:val="19"/>
          <w:szCs w:val="19"/>
        </w:rPr>
        <w:t>90</w:t>
      </w:r>
      <w:r w:rsidRPr="000C3FC6">
        <w:rPr>
          <w:rFonts w:asciiTheme="minorEastAsia" w:hAnsiTheme="minorEastAsia" w:cs="Cambria" w:hint="eastAsia"/>
          <w:sz w:val="19"/>
          <w:szCs w:val="19"/>
        </w:rPr>
        <w:t xml:space="preserve"> </w:t>
      </w:r>
      <w:r w:rsidRPr="000C3FC6">
        <w:rPr>
          <w:rFonts w:asciiTheme="minorEastAsia" w:hAnsiTheme="minorEastAsia" w:cs="Cambria" w:hint="eastAsia"/>
          <w:spacing w:val="1"/>
          <w:sz w:val="19"/>
          <w:szCs w:val="19"/>
        </w:rPr>
        <w:t>(</w:t>
      </w:r>
      <w:r w:rsidRPr="000C3FC6">
        <w:rPr>
          <w:rFonts w:asciiTheme="minorEastAsia" w:hAnsiTheme="minorEastAsia" w:cs="Cambria" w:hint="eastAsia"/>
          <w:spacing w:val="2"/>
          <w:sz w:val="19"/>
          <w:szCs w:val="19"/>
        </w:rPr>
        <w:t>2012</w:t>
      </w:r>
      <w:r w:rsidRPr="000C3FC6">
        <w:rPr>
          <w:rFonts w:asciiTheme="minorEastAsia" w:hAnsiTheme="minorEastAsia" w:cs="Cambria" w:hint="eastAsia"/>
          <w:spacing w:val="1"/>
          <w:sz w:val="19"/>
          <w:szCs w:val="19"/>
        </w:rPr>
        <w:t>)</w:t>
      </w:r>
      <w:r w:rsidRPr="000C3FC6">
        <w:rPr>
          <w:rFonts w:asciiTheme="minorEastAsia" w:hAnsiTheme="minorEastAsia" w:cs="Cambria" w:hint="eastAsia"/>
          <w:sz w:val="19"/>
          <w:szCs w:val="19"/>
        </w:rPr>
        <w:t xml:space="preserve">. </w:t>
      </w:r>
    </w:p>
    <w:p w:rsidR="00B52278" w:rsidRPr="00B52278" w:rsidRDefault="00195F3A" w:rsidP="00B52278">
      <w:pPr>
        <w:wordWrap/>
        <w:adjustRightInd w:val="0"/>
        <w:jc w:val="left"/>
        <w:rPr>
          <w:rFonts w:ascii="맑은 고딕" w:eastAsia="맑은 고딕" w:hAnsi="맑은 고딕" w:cs="Times New Roman"/>
          <w:sz w:val="16"/>
          <w:szCs w:val="16"/>
        </w:rPr>
      </w:pPr>
      <w:r w:rsidRPr="006C01F8">
        <w:rPr>
          <w:rFonts w:ascii="맑은 고딕" w:eastAsia="맑은 고딕" w:hAnsi="맑은 고딕" w:cs="Times New Roman"/>
        </w:rPr>
        <w:fldChar w:fldCharType="begin"/>
      </w:r>
      <w:r w:rsidR="00B52278" w:rsidRPr="006C01F8">
        <w:rPr>
          <w:rFonts w:ascii="맑은 고딕" w:eastAsia="맑은 고딕" w:hAnsi="맑은 고딕" w:cs="Times New Roman"/>
        </w:rPr>
        <w:instrText xml:space="preserve"> ADDIN EN.REFLIST </w:instrText>
      </w:r>
      <w:r w:rsidRPr="006C01F8">
        <w:rPr>
          <w:rFonts w:ascii="맑은 고딕" w:eastAsia="맑은 고딕" w:hAnsi="맑은 고딕" w:cs="Times New Roman"/>
        </w:rPr>
        <w:fldChar w:fldCharType="separate"/>
      </w:r>
    </w:p>
    <w:p w:rsidR="00B52278" w:rsidRPr="006C01F8" w:rsidRDefault="00B52278" w:rsidP="00B52278">
      <w:pPr>
        <w:wordWrap/>
        <w:adjustRightInd w:val="0"/>
        <w:ind w:firstLineChars="100" w:firstLine="200"/>
        <w:rPr>
          <w:rFonts w:ascii="맑은 고딕" w:eastAsia="맑은 고딕" w:hAnsi="맑은 고딕" w:cs="Times New Roman"/>
        </w:rPr>
      </w:pPr>
    </w:p>
    <w:p w:rsidR="00B52278" w:rsidRPr="006C01F8" w:rsidRDefault="00195F3A" w:rsidP="00B52278">
      <w:pPr>
        <w:wordWrap/>
        <w:adjustRightInd w:val="0"/>
        <w:ind w:firstLineChars="100" w:firstLine="200"/>
        <w:rPr>
          <w:rFonts w:ascii="맑은 고딕" w:eastAsia="맑은 고딕" w:hAnsi="맑은 고딕" w:cs="Times New Roman"/>
        </w:rPr>
      </w:pPr>
      <w:r w:rsidRPr="006C01F8">
        <w:rPr>
          <w:rFonts w:ascii="맑은 고딕" w:eastAsia="맑은 고딕" w:hAnsi="맑은 고딕" w:cs="Times New Roman"/>
        </w:rPr>
        <w:fldChar w:fldCharType="end"/>
      </w:r>
    </w:p>
    <w:p w:rsidR="00B52278" w:rsidRPr="006F7C2A" w:rsidRDefault="00B52278" w:rsidP="00B52278">
      <w:pPr>
        <w:wordWrap/>
        <w:adjustRightInd w:val="0"/>
        <w:ind w:firstLineChars="100" w:firstLine="240"/>
        <w:jc w:val="center"/>
        <w:rPr>
          <w:rFonts w:ascii="맑은 고딕" w:eastAsia="맑은 고딕" w:hAnsi="맑은 고딕" w:cs="Times New Roman"/>
          <w:b/>
          <w:sz w:val="24"/>
          <w:szCs w:val="24"/>
        </w:rPr>
      </w:pPr>
      <w:r w:rsidRPr="006F7C2A">
        <w:rPr>
          <w:rFonts w:ascii="맑은 고딕" w:eastAsia="맑은 고딕" w:hAnsi="맑은 고딕" w:cs="Times New Roman" w:hint="eastAsia"/>
          <w:b/>
          <w:sz w:val="24"/>
          <w:szCs w:val="24"/>
        </w:rPr>
        <w:lastRenderedPageBreak/>
        <w:t>Atomically Dispersed Platinum with High Activity for Electrocatalytic Reactions</w:t>
      </w:r>
    </w:p>
    <w:p w:rsidR="00B52278" w:rsidRPr="00D20A15" w:rsidRDefault="00B52278" w:rsidP="00B52278">
      <w:pPr>
        <w:wordWrap/>
        <w:adjustRightInd w:val="0"/>
        <w:ind w:firstLineChars="100" w:firstLine="200"/>
        <w:jc w:val="center"/>
        <w:rPr>
          <w:rFonts w:ascii="맑은 고딕" w:eastAsia="맑은 고딕" w:hAnsi="맑은 고딕" w:cs="Times New Roman"/>
        </w:rPr>
      </w:pPr>
    </w:p>
    <w:p w:rsidR="00B52278" w:rsidRPr="00D20A15" w:rsidRDefault="00B52278" w:rsidP="00B52278">
      <w:pPr>
        <w:wordWrap/>
        <w:adjustRightInd w:val="0"/>
        <w:ind w:firstLineChars="100" w:firstLine="200"/>
        <w:jc w:val="center"/>
        <w:rPr>
          <w:rFonts w:ascii="맑은 고딕" w:eastAsia="맑은 고딕" w:hAnsi="맑은 고딕" w:cs="Times New Roman"/>
        </w:rPr>
      </w:pPr>
      <w:r w:rsidRPr="00D20A15">
        <w:rPr>
          <w:rFonts w:ascii="맑은 고딕" w:eastAsia="맑은 고딕" w:hAnsi="맑은 고딕" w:cs="Times New Roman"/>
        </w:rPr>
        <w:t>Hyunjoo Lee</w:t>
      </w:r>
    </w:p>
    <w:p w:rsidR="00B52278" w:rsidRPr="00D20A15" w:rsidRDefault="00B52278" w:rsidP="00B52278">
      <w:pPr>
        <w:wordWrap/>
        <w:adjustRightInd w:val="0"/>
        <w:ind w:firstLineChars="100" w:firstLine="200"/>
        <w:jc w:val="center"/>
        <w:rPr>
          <w:rFonts w:ascii="맑은 고딕" w:eastAsia="맑은 고딕" w:hAnsi="맑은 고딕" w:cs="Times New Roman"/>
        </w:rPr>
      </w:pPr>
    </w:p>
    <w:p w:rsidR="00B52278" w:rsidRDefault="00B52278" w:rsidP="00B52278">
      <w:pPr>
        <w:wordWrap/>
        <w:adjustRightInd w:val="0"/>
        <w:ind w:firstLineChars="100" w:firstLine="200"/>
        <w:jc w:val="center"/>
        <w:rPr>
          <w:rFonts w:ascii="맑은 고딕" w:eastAsia="맑은 고딕" w:hAnsi="맑은 고딕" w:cs="Times New Roman"/>
        </w:rPr>
      </w:pPr>
      <w:r w:rsidRPr="00D20A15">
        <w:rPr>
          <w:rFonts w:ascii="맑은 고딕" w:eastAsia="맑은 고딕" w:hAnsi="맑은 고딕" w:cs="Times New Roman"/>
        </w:rPr>
        <w:t>Department of Chemic</w:t>
      </w:r>
      <w:r>
        <w:rPr>
          <w:rFonts w:ascii="맑은 고딕" w:eastAsia="맑은 고딕" w:hAnsi="맑은 고딕" w:cs="Times New Roman"/>
        </w:rPr>
        <w:t>al and Biomolecular Engineering</w:t>
      </w:r>
      <w:r w:rsidRPr="00D20A15">
        <w:rPr>
          <w:rFonts w:ascii="맑은 고딕" w:eastAsia="맑은 고딕" w:hAnsi="맑은 고딕" w:cs="Times New Roman"/>
        </w:rPr>
        <w:t xml:space="preserve"> </w:t>
      </w:r>
    </w:p>
    <w:p w:rsidR="00B52278" w:rsidRPr="00D20A15" w:rsidRDefault="00B52278" w:rsidP="00B52278">
      <w:pPr>
        <w:wordWrap/>
        <w:adjustRightInd w:val="0"/>
        <w:ind w:firstLineChars="100" w:firstLine="200"/>
        <w:jc w:val="center"/>
        <w:rPr>
          <w:rFonts w:ascii="맑은 고딕" w:eastAsia="맑은 고딕" w:hAnsi="맑은 고딕" w:cs="Times New Roman"/>
        </w:rPr>
      </w:pPr>
      <w:r w:rsidRPr="00D20A15">
        <w:rPr>
          <w:rFonts w:ascii="맑은 고딕" w:eastAsia="맑은 고딕" w:hAnsi="맑은 고딕" w:cs="Times New Roman"/>
        </w:rPr>
        <w:t>Yonsei University, Seoul 120-749, Korea</w:t>
      </w:r>
    </w:p>
    <w:p w:rsidR="00B52278" w:rsidRDefault="00581D8A" w:rsidP="00B52278">
      <w:pPr>
        <w:wordWrap/>
        <w:adjustRightInd w:val="0"/>
        <w:ind w:firstLineChars="100" w:firstLine="200"/>
        <w:jc w:val="center"/>
        <w:rPr>
          <w:rFonts w:ascii="맑은 고딕" w:eastAsia="맑은 고딕" w:hAnsi="맑은 고딕" w:cs="Times New Roman"/>
        </w:rPr>
      </w:pPr>
      <w:hyperlink r:id="rId26" w:history="1">
        <w:r w:rsidR="00B52278" w:rsidRPr="00D20A15">
          <w:rPr>
            <w:rFonts w:ascii="맑은 고딕" w:eastAsia="맑은 고딕" w:hAnsi="맑은 고딕" w:cs="Times New Roman"/>
          </w:rPr>
          <w:t>azhyun@yonsei.ac.kr</w:t>
        </w:r>
      </w:hyperlink>
    </w:p>
    <w:p w:rsidR="00B52278" w:rsidRPr="00D20A15" w:rsidRDefault="00B52278" w:rsidP="00B52278">
      <w:pPr>
        <w:wordWrap/>
        <w:adjustRightInd w:val="0"/>
        <w:ind w:firstLineChars="100" w:firstLine="200"/>
        <w:rPr>
          <w:rFonts w:ascii="맑은 고딕" w:eastAsia="맑은 고딕" w:hAnsi="맑은 고딕" w:cs="Times New Roman"/>
        </w:rPr>
      </w:pPr>
    </w:p>
    <w:p w:rsidR="00B52278" w:rsidRPr="00D20A15" w:rsidRDefault="00B52278" w:rsidP="00B52278">
      <w:pPr>
        <w:wordWrap/>
        <w:adjustRightInd w:val="0"/>
        <w:ind w:firstLineChars="100" w:firstLine="200"/>
        <w:rPr>
          <w:rFonts w:ascii="맑은 고딕" w:eastAsia="맑은 고딕" w:hAnsi="맑은 고딕" w:cs="Times New Roman"/>
        </w:rPr>
      </w:pPr>
      <w:r w:rsidRPr="00D20A15">
        <w:rPr>
          <w:rFonts w:ascii="맑은 고딕" w:eastAsia="맑은 고딕" w:hAnsi="맑은 고딕" w:cs="Times New Roman" w:hint="eastAsia"/>
        </w:rPr>
        <w:t>Heterogeneous catalysts have been widely applied in modern chemical industry. In spite of their practical importance, fundamental understanding and rational design of the heterogeneous catalysts has been impeded because the structure of the catalyst is often hard to control. We are trying to understand the chemical reactions occurred at the surface of nanoparticle catalysts and design the catalysts to have better performance of higher activity, selectivity, and stability. Controlling the interaction between catalytic metal components and support materials can enhance the activity and stability while minimizing the amount of precious metal catalysts. We found that the mode of Pt deposition on Au with different surface structure (e.g. Au(100) vs. Au(111)) is distinct resulting in different activity. The amount of deposited Pt on Au(111) surface was controlled and atomically dispersed Pt catalyst was prepared. This catalyst presented unprecedentedly high activity for electrocatalytic formic acid oxidation whereas the same catalyst showed no activity for electrocatalytic methanol oxidation.</w:t>
      </w:r>
    </w:p>
    <w:p w:rsidR="00B52278" w:rsidRDefault="00B52278" w:rsidP="00B52278">
      <w:pPr>
        <w:widowControl/>
        <w:wordWrap/>
        <w:autoSpaceDE/>
        <w:autoSpaceDN/>
        <w:jc w:val="left"/>
        <w:rPr>
          <w:rFonts w:ascii="맑은 고딕" w:eastAsia="맑은 고딕" w:hAnsi="맑은 고딕" w:cs="Times New Roman"/>
        </w:rPr>
      </w:pPr>
      <w:r>
        <w:rPr>
          <w:rFonts w:ascii="맑은 고딕" w:eastAsia="맑은 고딕" w:hAnsi="맑은 고딕" w:cs="Times New Roman"/>
        </w:rPr>
        <w:br w:type="page"/>
      </w:r>
    </w:p>
    <w:p w:rsidR="00B52278" w:rsidRPr="0072603E" w:rsidRDefault="00B52278" w:rsidP="00B52278">
      <w:pPr>
        <w:widowControl/>
        <w:wordWrap/>
        <w:autoSpaceDE/>
        <w:autoSpaceDN/>
        <w:jc w:val="center"/>
        <w:rPr>
          <w:rFonts w:ascii="맑은 고딕" w:eastAsia="맑은 고딕" w:hAnsi="맑은 고딕" w:cs="Times New Roman"/>
          <w:b/>
          <w:sz w:val="24"/>
          <w:szCs w:val="24"/>
        </w:rPr>
      </w:pPr>
      <w:r w:rsidRPr="0072603E">
        <w:rPr>
          <w:rFonts w:ascii="맑은 고딕" w:eastAsia="맑은 고딕" w:hAnsi="맑은 고딕" w:cs="Times New Roman" w:hint="eastAsia"/>
          <w:b/>
          <w:sz w:val="24"/>
          <w:szCs w:val="24"/>
        </w:rPr>
        <w:lastRenderedPageBreak/>
        <w:t>A</w:t>
      </w:r>
      <w:r w:rsidRPr="0072603E">
        <w:rPr>
          <w:rFonts w:ascii="맑은 고딕" w:eastAsia="맑은 고딕" w:hAnsi="맑은 고딕" w:cs="Times New Roman"/>
          <w:b/>
          <w:sz w:val="24"/>
          <w:szCs w:val="24"/>
        </w:rPr>
        <w:t xml:space="preserve">tmospheric pressure plasma </w:t>
      </w:r>
      <w:r w:rsidRPr="0072603E">
        <w:rPr>
          <w:rFonts w:ascii="맑은 고딕" w:eastAsia="맑은 고딕" w:hAnsi="맑은 고딕" w:cs="Times New Roman" w:hint="eastAsia"/>
          <w:b/>
          <w:sz w:val="24"/>
          <w:szCs w:val="24"/>
        </w:rPr>
        <w:t>(APP) assisted f</w:t>
      </w:r>
      <w:r w:rsidRPr="0072603E">
        <w:rPr>
          <w:rFonts w:ascii="맑은 고딕" w:eastAsia="맑은 고딕" w:hAnsi="맑은 고딕" w:cs="Times New Roman"/>
          <w:b/>
          <w:sz w:val="24"/>
          <w:szCs w:val="24"/>
        </w:rPr>
        <w:t>abrication of flexible DSSCs</w:t>
      </w:r>
    </w:p>
    <w:p w:rsidR="00B52278" w:rsidRDefault="00B52278" w:rsidP="00B52278">
      <w:pPr>
        <w:widowControl/>
        <w:wordWrap/>
        <w:autoSpaceDE/>
        <w:autoSpaceDN/>
        <w:jc w:val="center"/>
        <w:rPr>
          <w:rFonts w:ascii="맑은 고딕" w:eastAsia="맑은 고딕" w:hAnsi="맑은 고딕" w:cs="Times New Roman"/>
        </w:rPr>
      </w:pPr>
    </w:p>
    <w:p w:rsidR="00B52278" w:rsidRDefault="00B52278" w:rsidP="00B52278">
      <w:pPr>
        <w:widowControl/>
        <w:wordWrap/>
        <w:autoSpaceDE/>
        <w:autoSpaceDN/>
        <w:jc w:val="center"/>
        <w:rPr>
          <w:rFonts w:ascii="맑은 고딕" w:eastAsia="맑은 고딕" w:hAnsi="맑은 고딕" w:cs="Times New Roman"/>
        </w:rPr>
      </w:pPr>
      <w:r w:rsidRPr="00F777F6">
        <w:rPr>
          <w:rFonts w:ascii="맑은 고딕" w:eastAsia="맑은 고딕" w:hAnsi="맑은 고딕" w:cs="Times New Roman" w:hint="eastAsia"/>
        </w:rPr>
        <w:t>Hyun Suk Jung</w:t>
      </w:r>
    </w:p>
    <w:p w:rsidR="00B52278" w:rsidRDefault="00B52278" w:rsidP="00B52278">
      <w:pPr>
        <w:widowControl/>
        <w:wordWrap/>
        <w:autoSpaceDE/>
        <w:autoSpaceDN/>
        <w:jc w:val="center"/>
        <w:rPr>
          <w:rFonts w:ascii="맑은 고딕" w:eastAsia="맑은 고딕" w:hAnsi="맑은 고딕" w:cs="Times New Roman"/>
        </w:rPr>
      </w:pPr>
    </w:p>
    <w:p w:rsidR="00B52278" w:rsidRDefault="00B52278" w:rsidP="00B52278">
      <w:pPr>
        <w:widowControl/>
        <w:wordWrap/>
        <w:autoSpaceDE/>
        <w:autoSpaceDN/>
        <w:jc w:val="center"/>
        <w:rPr>
          <w:rFonts w:ascii="맑은 고딕" w:eastAsia="맑은 고딕" w:hAnsi="맑은 고딕" w:cs="Times New Roman"/>
        </w:rPr>
      </w:pPr>
      <w:r w:rsidRPr="00F777F6">
        <w:rPr>
          <w:rFonts w:ascii="맑은 고딕" w:eastAsia="맑은 고딕" w:hAnsi="맑은 고딕" w:cs="Times New Roman"/>
        </w:rPr>
        <w:t xml:space="preserve">School of Advanced Materials Science and Engineering, </w:t>
      </w:r>
    </w:p>
    <w:p w:rsidR="00B52278" w:rsidRDefault="00B52278" w:rsidP="00B52278">
      <w:pPr>
        <w:widowControl/>
        <w:wordWrap/>
        <w:autoSpaceDE/>
        <w:autoSpaceDN/>
        <w:jc w:val="center"/>
        <w:rPr>
          <w:rFonts w:ascii="맑은 고딕" w:eastAsia="맑은 고딕" w:hAnsi="맑은 고딕" w:cs="Times New Roman"/>
        </w:rPr>
      </w:pPr>
      <w:r w:rsidRPr="00F777F6">
        <w:rPr>
          <w:rFonts w:ascii="맑은 고딕" w:eastAsia="맑은 고딕" w:hAnsi="맑은 고딕" w:cs="Times New Roman"/>
        </w:rPr>
        <w:t xml:space="preserve">Sungkyunkwan University, </w:t>
      </w:r>
      <w:r>
        <w:rPr>
          <w:rFonts w:ascii="맑은 고딕" w:eastAsia="맑은 고딕" w:hAnsi="맑은 고딕" w:cs="Times New Roman" w:hint="eastAsia"/>
        </w:rPr>
        <w:t>Korea</w:t>
      </w:r>
      <w:r w:rsidRPr="00F777F6">
        <w:rPr>
          <w:rFonts w:ascii="맑은 고딕" w:eastAsia="맑은 고딕" w:hAnsi="맑은 고딕" w:cs="Times New Roman" w:hint="eastAsia"/>
        </w:rPr>
        <w:t xml:space="preserve"> </w:t>
      </w:r>
    </w:p>
    <w:p w:rsidR="003C5477" w:rsidRDefault="00581D8A" w:rsidP="003C5477">
      <w:pPr>
        <w:widowControl/>
        <w:wordWrap/>
        <w:autoSpaceDE/>
        <w:autoSpaceDN/>
        <w:jc w:val="center"/>
        <w:rPr>
          <w:rFonts w:ascii="맑은 고딕" w:eastAsia="맑은 고딕" w:hAnsi="맑은 고딕" w:cs="Times New Roman"/>
        </w:rPr>
      </w:pPr>
      <w:hyperlink r:id="rId27" w:history="1">
        <w:r w:rsidR="003C5477" w:rsidRPr="00723406">
          <w:rPr>
            <w:rStyle w:val="a8"/>
            <w:rFonts w:ascii="맑은 고딕" w:eastAsia="맑은 고딕" w:hAnsi="맑은 고딕" w:cs="Times New Roman" w:hint="eastAsia"/>
          </w:rPr>
          <w:t>hsjung1</w:t>
        </w:r>
        <w:r w:rsidR="003C5477" w:rsidRPr="00723406">
          <w:rPr>
            <w:rStyle w:val="a8"/>
            <w:rFonts w:ascii="맑은 고딕" w:eastAsia="맑은 고딕" w:hAnsi="맑은 고딕" w:cs="Times New Roman"/>
          </w:rPr>
          <w:t>@</w:t>
        </w:r>
        <w:r w:rsidR="003C5477" w:rsidRPr="00723406">
          <w:rPr>
            <w:rStyle w:val="a8"/>
            <w:rFonts w:ascii="맑은 고딕" w:eastAsia="맑은 고딕" w:hAnsi="맑은 고딕" w:cs="Times New Roman" w:hint="eastAsia"/>
          </w:rPr>
          <w:t>skku.edu</w:t>
        </w:r>
      </w:hyperlink>
    </w:p>
    <w:p w:rsidR="003C5477" w:rsidRDefault="003C5477" w:rsidP="003C5477">
      <w:pPr>
        <w:widowControl/>
        <w:wordWrap/>
        <w:autoSpaceDE/>
        <w:autoSpaceDN/>
        <w:jc w:val="center"/>
        <w:rPr>
          <w:rFonts w:ascii="맑은 고딕" w:eastAsia="맑은 고딕" w:hAnsi="맑은 고딕" w:cs="Times New Roman"/>
        </w:rPr>
      </w:pPr>
    </w:p>
    <w:p w:rsidR="00B52278" w:rsidRPr="00F777F6" w:rsidRDefault="003C5477" w:rsidP="003C5477">
      <w:pPr>
        <w:widowControl/>
        <w:wordWrap/>
        <w:autoSpaceDE/>
        <w:autoSpaceDN/>
        <w:rPr>
          <w:rFonts w:ascii="맑은 고딕" w:eastAsia="맑은 고딕" w:hAnsi="맑은 고딕" w:cs="Times New Roman"/>
        </w:rPr>
      </w:pPr>
      <w:r>
        <w:rPr>
          <w:rFonts w:ascii="맑은 고딕" w:eastAsia="맑은 고딕" w:hAnsi="맑은 고딕" w:cs="Times New Roman" w:hint="eastAsia"/>
        </w:rPr>
        <w:t xml:space="preserve">  </w:t>
      </w:r>
      <w:r w:rsidR="00B52278" w:rsidRPr="00F777F6">
        <w:rPr>
          <w:rFonts w:ascii="맑은 고딕" w:eastAsia="맑은 고딕" w:hAnsi="맑은 고딕" w:cs="Times New Roman"/>
        </w:rPr>
        <w:t xml:space="preserve">A key challenge to the industrial application of nanotechnology is the development of fabrication processes for functional devices based on nanomaterials which can be scaled up for mass production. In this report, we disclose the results of non-thermal radio-frequency (rf) atmospheric pressure plasma (APP) based deposition of </w:t>
      </w:r>
      <w:r w:rsidR="00EC2DEC" w:rsidRPr="00DC57DC">
        <w:rPr>
          <w:rFonts w:ascii="맑은 고딕" w:eastAsia="맑은 고딕" w:hAnsi="맑은 고딕" w:cs="Times New Roman"/>
          <w:sz w:val="21"/>
          <w:szCs w:val="21"/>
        </w:rPr>
        <w:t>TiO</w:t>
      </w:r>
      <w:r w:rsidR="00EC2DEC" w:rsidRPr="00DC57DC">
        <w:rPr>
          <w:rFonts w:ascii="맑은 고딕" w:eastAsia="맑은 고딕" w:hAnsi="맑은 고딕" w:cs="Times New Roman"/>
          <w:sz w:val="21"/>
          <w:szCs w:val="21"/>
          <w:vertAlign w:val="subscript"/>
        </w:rPr>
        <w:t>2</w:t>
      </w:r>
      <w:r w:rsidR="00B52278" w:rsidRPr="00F777F6">
        <w:rPr>
          <w:rFonts w:ascii="맑은 고딕" w:eastAsia="맑은 고딕" w:hAnsi="맑은 고딕" w:cs="Times New Roman"/>
        </w:rPr>
        <w:t xml:space="preserve"> nanoparticles onto a flexible substrate for the fabrication of dye-sensitized solar cells (DSSCs). Operating at 190</w:t>
      </w:r>
      <w:r w:rsidR="00EC2DEC" w:rsidRPr="00EC2DEC">
        <w:rPr>
          <w:sz w:val="21"/>
          <w:szCs w:val="21"/>
          <w:vertAlign w:val="superscript"/>
        </w:rPr>
        <w:t xml:space="preserve"> </w:t>
      </w:r>
      <w:r w:rsidR="00EC2DEC" w:rsidRPr="00DC57DC">
        <w:rPr>
          <w:rFonts w:ascii="맑은 고딕" w:eastAsia="맑은 고딕" w:hAnsi="맑은 고딕" w:cs="Times New Roman"/>
          <w:sz w:val="21"/>
          <w:szCs w:val="21"/>
          <w:vertAlign w:val="superscript"/>
        </w:rPr>
        <w:t>o</w:t>
      </w:r>
      <w:r w:rsidR="00EC2DEC" w:rsidRPr="00DC57DC">
        <w:rPr>
          <w:rFonts w:ascii="맑은 고딕" w:eastAsia="맑은 고딕" w:hAnsi="맑은 고딕" w:cs="Times New Roman"/>
          <w:sz w:val="21"/>
          <w:szCs w:val="21"/>
        </w:rPr>
        <w:t>C</w:t>
      </w:r>
      <w:r w:rsidR="00B52278" w:rsidRPr="00F777F6">
        <w:rPr>
          <w:rFonts w:ascii="맑은 고딕" w:eastAsia="맑은 고딕" w:hAnsi="맑은 고딕" w:cs="Times New Roman"/>
        </w:rPr>
        <w:t xml:space="preserve"> without a vacuum enclosure, the APP method can avoid thermal damage and vacuum compatibility restrictions and utilize roll-to-roll processing over a large area. The analysis of the </w:t>
      </w:r>
      <w:r w:rsidR="005B4F4D" w:rsidRPr="00DC57DC">
        <w:rPr>
          <w:rFonts w:ascii="맑은 고딕" w:eastAsia="맑은 고딕" w:hAnsi="맑은 고딕" w:cs="Times New Roman"/>
          <w:sz w:val="21"/>
          <w:szCs w:val="21"/>
        </w:rPr>
        <w:t>TiO</w:t>
      </w:r>
      <w:r w:rsidR="005B4F4D" w:rsidRPr="00DC57DC">
        <w:rPr>
          <w:rFonts w:ascii="맑은 고딕" w:eastAsia="맑은 고딕" w:hAnsi="맑은 고딕" w:cs="Times New Roman"/>
          <w:sz w:val="21"/>
          <w:szCs w:val="21"/>
          <w:vertAlign w:val="subscript"/>
        </w:rPr>
        <w:t>2</w:t>
      </w:r>
      <w:r w:rsidR="00B52278" w:rsidRPr="00F777F6">
        <w:rPr>
          <w:rFonts w:ascii="맑은 고딕" w:eastAsia="맑은 고딕" w:hAnsi="맑은 고딕" w:cs="Times New Roman"/>
        </w:rPr>
        <w:t xml:space="preserve"> deposition properties demonstrates superior film properties can be obtained by the non-thermal APP method when compared with the thermal sintering process operating at 450</w:t>
      </w:r>
      <w:r w:rsidR="00433C5E" w:rsidRPr="00433C5E">
        <w:rPr>
          <w:sz w:val="21"/>
          <w:szCs w:val="21"/>
          <w:vertAlign w:val="superscript"/>
        </w:rPr>
        <w:t xml:space="preserve"> </w:t>
      </w:r>
      <w:r w:rsidR="00433C5E" w:rsidRPr="00DC57DC">
        <w:rPr>
          <w:rFonts w:ascii="맑은 고딕" w:eastAsia="맑은 고딕" w:hAnsi="맑은 고딕" w:cs="Times New Roman"/>
          <w:sz w:val="21"/>
          <w:szCs w:val="21"/>
          <w:vertAlign w:val="superscript"/>
        </w:rPr>
        <w:t>o</w:t>
      </w:r>
      <w:r w:rsidR="00433C5E" w:rsidRPr="00DC57DC">
        <w:rPr>
          <w:rFonts w:ascii="맑은 고딕" w:eastAsia="맑은 고딕" w:hAnsi="맑은 고딕" w:cs="Times New Roman"/>
          <w:sz w:val="21"/>
          <w:szCs w:val="21"/>
        </w:rPr>
        <w:t>C</w:t>
      </w:r>
      <w:r w:rsidR="00B52278" w:rsidRPr="00F777F6">
        <w:rPr>
          <w:rFonts w:ascii="맑은 고딕" w:eastAsia="맑은 고딕" w:hAnsi="맑은 고딕" w:cs="Times New Roman"/>
        </w:rPr>
        <w:t xml:space="preserve">. The crystallinity of the anatase </w:t>
      </w:r>
      <w:r w:rsidR="00946295" w:rsidRPr="00DC57DC">
        <w:rPr>
          <w:rFonts w:ascii="맑은 고딕" w:eastAsia="맑은 고딕" w:hAnsi="맑은 고딕" w:cs="Times New Roman"/>
          <w:sz w:val="21"/>
          <w:szCs w:val="21"/>
        </w:rPr>
        <w:t>TiO</w:t>
      </w:r>
      <w:r w:rsidR="00946295" w:rsidRPr="00DC57DC">
        <w:rPr>
          <w:rFonts w:ascii="맑은 고딕" w:eastAsia="맑은 고딕" w:hAnsi="맑은 고딕" w:cs="Times New Roman"/>
          <w:sz w:val="21"/>
          <w:szCs w:val="21"/>
          <w:vertAlign w:val="subscript"/>
        </w:rPr>
        <w:t>2</w:t>
      </w:r>
      <w:r w:rsidR="00B52278" w:rsidRPr="00F777F6">
        <w:rPr>
          <w:rFonts w:ascii="맑은 고딕" w:eastAsia="맑은 고딕" w:hAnsi="맑은 고딕" w:cs="Times New Roman"/>
        </w:rPr>
        <w:t xml:space="preserve"> nanoparticles is significantly improved without thermal agglomeration, while the surface defects such as </w:t>
      </w:r>
      <w:r w:rsidR="007428CE" w:rsidRPr="00DC57DC">
        <w:rPr>
          <w:rFonts w:ascii="맑은 고딕" w:eastAsia="맑은 고딕" w:hAnsi="맑은 고딕" w:cs="Times New Roman"/>
          <w:sz w:val="21"/>
          <w:szCs w:val="21"/>
        </w:rPr>
        <w:t>Ti</w:t>
      </w:r>
      <w:r w:rsidR="007428CE" w:rsidRPr="00DC57DC">
        <w:rPr>
          <w:rFonts w:ascii="맑은 고딕" w:eastAsia="맑은 고딕" w:hAnsi="맑은 고딕" w:cs="Times New Roman"/>
          <w:sz w:val="21"/>
          <w:szCs w:val="21"/>
          <w:vertAlign w:val="superscript"/>
        </w:rPr>
        <w:t>3+</w:t>
      </w:r>
      <w:r w:rsidR="003B0884">
        <w:rPr>
          <w:rFonts w:hint="eastAsia"/>
          <w:sz w:val="21"/>
          <w:szCs w:val="21"/>
          <w:vertAlign w:val="superscript"/>
        </w:rPr>
        <w:t xml:space="preserve"> </w:t>
      </w:r>
      <w:r w:rsidR="00B52278" w:rsidRPr="00F777F6">
        <w:rPr>
          <w:rFonts w:ascii="맑은 고딕" w:eastAsia="맑은 고딕" w:hAnsi="맑은 고딕" w:cs="Times New Roman"/>
        </w:rPr>
        <w:t>ions are eliminated, thus providing efficient charge collecting properties for solar cells. Finally, we successfully fabricated a flexible DSSC with energy conversion efficiency of 4.2% using a transparent plastic substrate</w:t>
      </w:r>
      <w:r w:rsidR="00B52278" w:rsidRPr="00F777F6">
        <w:rPr>
          <w:rFonts w:ascii="맑은 고딕" w:eastAsia="맑은 고딕" w:hAnsi="맑은 고딕" w:cs="Times New Roman" w:hint="eastAsia"/>
        </w:rPr>
        <w:t xml:space="preserve"> (Figure 1)</w:t>
      </w:r>
      <w:r w:rsidR="00B52278" w:rsidRPr="00F777F6">
        <w:rPr>
          <w:rFonts w:ascii="맑은 고딕" w:eastAsia="맑은 고딕" w:hAnsi="맑은 고딕" w:cs="Times New Roman"/>
        </w:rPr>
        <w:t xml:space="preserve">. This work demonstrates the potential of non-thermal APP technology in the area of device-level, nano-enabled materials manufacturing.  </w:t>
      </w:r>
      <w:r w:rsidR="00B52278" w:rsidRPr="00F777F6">
        <w:rPr>
          <w:rFonts w:ascii="맑은 고딕" w:eastAsia="맑은 고딕" w:hAnsi="맑은 고딕" w:cs="Times New Roman" w:hint="eastAsia"/>
        </w:rPr>
        <w:t xml:space="preserve"> </w:t>
      </w:r>
    </w:p>
    <w:p w:rsidR="00B52278" w:rsidRPr="00F777F6" w:rsidRDefault="00B52278" w:rsidP="00B52278">
      <w:pPr>
        <w:ind w:firstLine="720"/>
        <w:rPr>
          <w:rFonts w:ascii="맑은 고딕" w:eastAsia="맑은 고딕" w:hAnsi="맑은 고딕" w:cs="Times New Roman"/>
        </w:rPr>
      </w:pPr>
    </w:p>
    <w:p w:rsidR="009B61AB" w:rsidRDefault="00B52278" w:rsidP="00B52278">
      <w:pPr>
        <w:ind w:firstLine="720"/>
        <w:rPr>
          <w:rFonts w:ascii="맑은 고딕" w:eastAsia="맑은 고딕" w:hAnsi="맑은 고딕" w:cs="Times New Roman"/>
        </w:rPr>
      </w:pPr>
      <w:r w:rsidRPr="00F777F6">
        <w:rPr>
          <w:rFonts w:ascii="맑은 고딕" w:eastAsia="맑은 고딕" w:hAnsi="맑은 고딕" w:cs="Times New Roman" w:hint="eastAsia"/>
          <w:noProof/>
        </w:rPr>
        <w:drawing>
          <wp:inline distT="0" distB="0" distL="0" distR="0">
            <wp:extent cx="4850130" cy="1765300"/>
            <wp:effectExtent l="19050" t="0" r="7620" b="0"/>
            <wp:docPr id="3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850130" cy="1765300"/>
                    </a:xfrm>
                    <a:prstGeom prst="rect">
                      <a:avLst/>
                    </a:prstGeom>
                    <a:noFill/>
                    <a:ln w="9525">
                      <a:noFill/>
                      <a:miter lim="800000"/>
                      <a:headEnd/>
                      <a:tailEnd/>
                    </a:ln>
                  </pic:spPr>
                </pic:pic>
              </a:graphicData>
            </a:graphic>
          </wp:inline>
        </w:drawing>
      </w:r>
    </w:p>
    <w:p w:rsidR="009B61AB" w:rsidRDefault="009B61AB" w:rsidP="00B52278">
      <w:pPr>
        <w:ind w:firstLine="720"/>
        <w:rPr>
          <w:rFonts w:ascii="맑은 고딕" w:eastAsia="맑은 고딕" w:hAnsi="맑은 고딕" w:cs="Times New Roman"/>
        </w:rPr>
      </w:pPr>
    </w:p>
    <w:p w:rsidR="00B52278" w:rsidRDefault="00B52278" w:rsidP="009B61AB">
      <w:pPr>
        <w:ind w:firstLine="720"/>
        <w:rPr>
          <w:rFonts w:ascii="맑은 고딕" w:eastAsia="맑은 고딕" w:hAnsi="맑은 고딕" w:cs="Times New Roman"/>
        </w:rPr>
      </w:pPr>
      <w:r w:rsidRPr="00F777F6">
        <w:rPr>
          <w:rFonts w:ascii="맑은 고딕" w:eastAsia="맑은 고딕" w:hAnsi="맑은 고딕" w:cs="Times New Roman"/>
        </w:rPr>
        <w:t xml:space="preserve">Figure 1. Flexible photoelectrode and DSSC fabricated by APP process. </w:t>
      </w:r>
      <w:r w:rsidRPr="00F777F6">
        <w:rPr>
          <w:rFonts w:ascii="맑은 고딕" w:eastAsia="맑은 고딕" w:hAnsi="맑은 고딕" w:cs="Times New Roman" w:hint="eastAsia"/>
        </w:rPr>
        <w:t>a</w:t>
      </w:r>
      <w:r w:rsidRPr="00F777F6">
        <w:rPr>
          <w:rFonts w:ascii="맑은 고딕" w:eastAsia="맑은 고딕" w:hAnsi="맑은 고딕" w:cs="Times New Roman"/>
        </w:rPr>
        <w:t>, I-V characteristic of flexible DSSC under 1 sun illumination (AM 1.5G)</w:t>
      </w:r>
      <w:r w:rsidRPr="00F777F6">
        <w:rPr>
          <w:rFonts w:ascii="맑은 고딕" w:eastAsia="맑은 고딕" w:hAnsi="맑은 고딕" w:cs="Times New Roman" w:hint="eastAsia"/>
        </w:rPr>
        <w:t>. b</w:t>
      </w:r>
      <w:r w:rsidRPr="00F777F6">
        <w:rPr>
          <w:rFonts w:ascii="맑은 고딕" w:eastAsia="맑은 고딕" w:hAnsi="맑은 고딕" w:cs="Times New Roman"/>
        </w:rPr>
        <w:t xml:space="preserve">, schematic illustrations and real photo images of flexible </w:t>
      </w:r>
      <w:r w:rsidR="00946DF3" w:rsidRPr="00DC57DC">
        <w:rPr>
          <w:rFonts w:ascii="맑은 고딕" w:eastAsia="맑은 고딕" w:hAnsi="맑은 고딕" w:cs="Times New Roman"/>
          <w:sz w:val="21"/>
          <w:szCs w:val="21"/>
        </w:rPr>
        <w:t>TiO</w:t>
      </w:r>
      <w:r w:rsidR="00946DF3" w:rsidRPr="00DC57DC">
        <w:rPr>
          <w:rFonts w:ascii="맑은 고딕" w:eastAsia="맑은 고딕" w:hAnsi="맑은 고딕" w:cs="Times New Roman"/>
          <w:sz w:val="21"/>
          <w:szCs w:val="21"/>
          <w:vertAlign w:val="subscript"/>
        </w:rPr>
        <w:t>2</w:t>
      </w:r>
      <w:r w:rsidRPr="00946DF3">
        <w:rPr>
          <w:sz w:val="21"/>
          <w:szCs w:val="21"/>
        </w:rPr>
        <w:t xml:space="preserve"> </w:t>
      </w:r>
      <w:r w:rsidRPr="00F777F6">
        <w:rPr>
          <w:rFonts w:ascii="맑은 고딕" w:eastAsia="맑은 고딕" w:hAnsi="맑은 고딕" w:cs="Times New Roman"/>
        </w:rPr>
        <w:t xml:space="preserve">photoelectrode and DSSC based on ITO/PEN substrate. </w:t>
      </w:r>
    </w:p>
    <w:p w:rsidR="00B52278" w:rsidRPr="00007744" w:rsidRDefault="00B52278" w:rsidP="00B52278"/>
    <w:p w:rsidR="00B52278" w:rsidRDefault="00B52278" w:rsidP="00B52278">
      <w:pPr>
        <w:widowControl/>
        <w:wordWrap/>
        <w:autoSpaceDE/>
        <w:autoSpaceDN/>
        <w:jc w:val="left"/>
        <w:rPr>
          <w:rFonts w:ascii="맑은 고딕" w:eastAsia="맑은 고딕" w:hAnsi="맑은 고딕" w:cs="Times New Roman"/>
          <w:b/>
          <w:sz w:val="24"/>
          <w:szCs w:val="24"/>
        </w:rPr>
      </w:pPr>
      <w:r>
        <w:rPr>
          <w:rFonts w:ascii="맑은 고딕" w:eastAsia="맑은 고딕" w:hAnsi="맑은 고딕" w:cs="Times New Roman"/>
          <w:b/>
          <w:sz w:val="24"/>
          <w:szCs w:val="24"/>
        </w:rPr>
        <w:br w:type="page"/>
      </w:r>
    </w:p>
    <w:p w:rsidR="00B52278" w:rsidRPr="00DF2024" w:rsidRDefault="00B52278" w:rsidP="00B52278">
      <w:pPr>
        <w:pStyle w:val="ae"/>
        <w:jc w:val="center"/>
        <w:rPr>
          <w:rFonts w:ascii="맑은 고딕" w:eastAsia="맑은 고딕" w:hAnsi="맑은 고딕"/>
          <w:kern w:val="2"/>
          <w:lang w:eastAsia="ko-KR"/>
        </w:rPr>
      </w:pPr>
      <w:r w:rsidRPr="00DF2024">
        <w:rPr>
          <w:rFonts w:ascii="맑은 고딕" w:eastAsia="맑은 고딕" w:hAnsi="맑은 고딕"/>
          <w:kern w:val="2"/>
          <w:lang w:eastAsia="ko-KR"/>
        </w:rPr>
        <w:lastRenderedPageBreak/>
        <w:t>Efficient Nanotextured Silicon Solar Cells Enabled by Control of Photocarrier Recombination</w:t>
      </w:r>
    </w:p>
    <w:p w:rsidR="00B52278" w:rsidRDefault="00B52278" w:rsidP="00B52278">
      <w:pPr>
        <w:pStyle w:val="AuthorsFull"/>
        <w:spacing w:line="240" w:lineRule="auto"/>
        <w:rPr>
          <w:rFonts w:ascii="맑은 고딕" w:eastAsia="맑은 고딕" w:hAnsi="맑은 고딕"/>
          <w:kern w:val="2"/>
          <w:sz w:val="20"/>
          <w:szCs w:val="22"/>
          <w:lang w:eastAsia="ko-KR"/>
        </w:rPr>
      </w:pPr>
    </w:p>
    <w:p w:rsidR="00B52278" w:rsidRDefault="00B52278" w:rsidP="00B52278">
      <w:pPr>
        <w:pStyle w:val="AuthorsFull"/>
        <w:spacing w:line="240" w:lineRule="auto"/>
        <w:rPr>
          <w:rFonts w:ascii="맑은 고딕" w:eastAsia="맑은 고딕" w:hAnsi="맑은 고딕"/>
          <w:kern w:val="2"/>
          <w:sz w:val="20"/>
          <w:szCs w:val="22"/>
          <w:lang w:eastAsia="ko-KR"/>
        </w:rPr>
      </w:pPr>
      <w:r w:rsidRPr="00F5079C">
        <w:rPr>
          <w:rFonts w:ascii="맑은 고딕" w:eastAsia="맑은 고딕" w:hAnsi="맑은 고딕"/>
          <w:kern w:val="2"/>
          <w:sz w:val="20"/>
          <w:szCs w:val="22"/>
          <w:lang w:eastAsia="ko-KR"/>
        </w:rPr>
        <w:t>Jihun Oh</w:t>
      </w:r>
    </w:p>
    <w:p w:rsidR="00B52278" w:rsidRPr="001B4D64" w:rsidRDefault="00B52278" w:rsidP="00B52278">
      <w:pPr>
        <w:pStyle w:val="Default"/>
        <w:jc w:val="center"/>
        <w:rPr>
          <w:rFonts w:ascii="맑은 고딕" w:eastAsia="맑은 고딕" w:hAnsi="맑은 고딕"/>
          <w:color w:val="auto"/>
          <w:kern w:val="2"/>
          <w:sz w:val="20"/>
          <w:szCs w:val="22"/>
        </w:rPr>
      </w:pPr>
    </w:p>
    <w:p w:rsidR="00B52278" w:rsidRPr="00DF7F63"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DF7F63">
        <w:rPr>
          <w:rFonts w:ascii="맑은 고딕" w:eastAsia="맑은 고딕" w:hAnsi="맑은 고딕" w:cs="Times New Roman"/>
          <w:kern w:val="2"/>
          <w:sz w:val="20"/>
          <w:szCs w:val="20"/>
        </w:rPr>
        <w:t>Graduate School of Energy Environment Water and Sustainability and KI NanoCentury</w:t>
      </w:r>
    </w:p>
    <w:p w:rsidR="00B52278" w:rsidRPr="00DF7F63"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DF7F63">
        <w:rPr>
          <w:rFonts w:ascii="맑은 고딕" w:eastAsia="맑은 고딕" w:hAnsi="맑은 고딕" w:cs="Times New Roman"/>
          <w:kern w:val="2"/>
          <w:sz w:val="20"/>
          <w:szCs w:val="20"/>
        </w:rPr>
        <w:t>Korea Advanced Institute of Science and Technology</w:t>
      </w:r>
      <w:r w:rsidRPr="00DF7F63">
        <w:rPr>
          <w:rFonts w:ascii="맑은 고딕" w:eastAsia="맑은 고딕" w:hAnsi="맑은 고딕" w:cs="Times New Roman" w:hint="eastAsia"/>
          <w:kern w:val="2"/>
          <w:sz w:val="20"/>
          <w:szCs w:val="20"/>
        </w:rPr>
        <w:t>, Korea</w:t>
      </w:r>
    </w:p>
    <w:p w:rsidR="00B52278" w:rsidRPr="00DF7F63"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DF7F63">
        <w:rPr>
          <w:rFonts w:ascii="맑은 고딕" w:eastAsia="맑은 고딕" w:hAnsi="맑은 고딕" w:cs="Times New Roman"/>
          <w:kern w:val="2"/>
          <w:sz w:val="20"/>
          <w:szCs w:val="20"/>
        </w:rPr>
        <w:t>jihun.oh@kaist.ac.kr</w:t>
      </w:r>
    </w:p>
    <w:p w:rsidR="00B52278" w:rsidRPr="00F5079C" w:rsidRDefault="00B52278" w:rsidP="000402C4">
      <w:pPr>
        <w:pStyle w:val="Addresses"/>
        <w:rPr>
          <w:kern w:val="2"/>
        </w:rPr>
      </w:pPr>
      <w:r w:rsidRPr="00F5079C">
        <w:rPr>
          <w:kern w:val="2"/>
        </w:rPr>
        <w:tab/>
      </w:r>
    </w:p>
    <w:p w:rsidR="00B52278" w:rsidRPr="000402C4" w:rsidRDefault="006124FD" w:rsidP="000402C4">
      <w:pPr>
        <w:pStyle w:val="Addresses"/>
        <w:rPr>
          <w:rFonts w:ascii="맑은 고딕" w:eastAsia="맑은 고딕" w:hAnsi="맑은 고딕"/>
          <w:kern w:val="2"/>
          <w:sz w:val="20"/>
          <w:szCs w:val="22"/>
          <w:lang w:eastAsia="ko-KR"/>
        </w:rPr>
      </w:pPr>
      <w:r>
        <w:rPr>
          <w:rFonts w:ascii="맑은 고딕" w:eastAsia="맑은 고딕" w:hAnsi="맑은 고딕" w:hint="eastAsia"/>
          <w:kern w:val="2"/>
          <w:sz w:val="20"/>
          <w:szCs w:val="22"/>
          <w:lang w:eastAsia="ko-KR"/>
        </w:rPr>
        <w:t xml:space="preserve">  </w:t>
      </w:r>
      <w:r w:rsidR="00B52278" w:rsidRPr="000402C4">
        <w:rPr>
          <w:rFonts w:ascii="맑은 고딕" w:eastAsia="맑은 고딕" w:hAnsi="맑은 고딕"/>
          <w:kern w:val="2"/>
          <w:sz w:val="20"/>
          <w:szCs w:val="22"/>
          <w:lang w:eastAsia="ko-KR"/>
        </w:rPr>
        <w:t xml:space="preserve">Nanostructuring a semiconductor is a promising way to fabricate highly-efficient and low-cost solar cells, because of excellent optical properties of the nanostructure. Here, I’ll present our recent result of  an 18.2% efficient nanotextured Si solar cell, made with a low-cost wet etch that replaces more expensive anti-reflection (AR) coatings. Our nanotextured silicon is fabricated by metal-assisted etching and forms a density-graded layer that provides broadband AR properties (R &lt; 4%) for the photons above the Si bandgap. However, a solar cell with a high surface area nanostructure often shows a poor performance due to enhanced photocarrier recombination at the nanostructure. To design an efficient nanotextured Si solar cell, we investigate recombination mechanisms in high surface area Si solar cells. Through identification and control of these recombination, we demonstrate a world-record, 18.2%, efficient nanotextured Si solar cell. </w:t>
      </w:r>
    </w:p>
    <w:p w:rsidR="00B52278" w:rsidRPr="000402C4" w:rsidRDefault="00B52278" w:rsidP="000402C4">
      <w:pPr>
        <w:pStyle w:val="a4"/>
        <w:spacing w:before="0" w:beforeAutospacing="0" w:after="0" w:afterAutospacing="0"/>
        <w:jc w:val="center"/>
        <w:rPr>
          <w:rFonts w:ascii="맑은 고딕" w:eastAsia="맑은 고딕" w:hAnsi="맑은 고딕" w:cs="Times New Roman"/>
          <w:kern w:val="2"/>
          <w:sz w:val="20"/>
          <w:szCs w:val="22"/>
        </w:rPr>
      </w:pPr>
    </w:p>
    <w:p w:rsidR="00B52278" w:rsidRDefault="00B52278" w:rsidP="00B52278">
      <w:pPr>
        <w:widowControl/>
        <w:wordWrap/>
        <w:autoSpaceDE/>
        <w:autoSpaceDN/>
        <w:jc w:val="left"/>
        <w:rPr>
          <w:rFonts w:ascii="맑은 고딕" w:eastAsia="맑은 고딕" w:hAnsi="맑은 고딕" w:cs="Times New Roman"/>
          <w:b/>
          <w:sz w:val="24"/>
          <w:szCs w:val="24"/>
        </w:rPr>
      </w:pPr>
      <w:r>
        <w:rPr>
          <w:rFonts w:ascii="맑은 고딕" w:eastAsia="맑은 고딕" w:hAnsi="맑은 고딕" w:cs="Times New Roman"/>
          <w:b/>
        </w:rPr>
        <w:br w:type="page"/>
      </w:r>
    </w:p>
    <w:p w:rsidR="00B52278" w:rsidRPr="002E6A0D" w:rsidRDefault="00B52278" w:rsidP="00B52278">
      <w:pPr>
        <w:pStyle w:val="a4"/>
        <w:spacing w:before="0" w:beforeAutospacing="0" w:after="0" w:afterAutospacing="0"/>
        <w:jc w:val="center"/>
        <w:rPr>
          <w:rFonts w:ascii="맑은 고딕" w:eastAsia="맑은 고딕" w:hAnsi="맑은 고딕" w:cs="Times New Roman"/>
          <w:b/>
          <w:kern w:val="2"/>
          <w:sz w:val="20"/>
          <w:szCs w:val="20"/>
        </w:rPr>
      </w:pPr>
      <w:r w:rsidRPr="002E6A0D">
        <w:rPr>
          <w:rFonts w:ascii="맑은 고딕" w:eastAsia="맑은 고딕" w:hAnsi="맑은 고딕" w:cs="Times New Roman" w:hint="eastAsia"/>
          <w:b/>
          <w:kern w:val="2"/>
        </w:rPr>
        <w:lastRenderedPageBreak/>
        <w:t>Organo-Metal Iodide Perovskite as Light Harvester for High Efficiency Mesoscopic Solid-State Solar Cell </w:t>
      </w:r>
      <w:r w:rsidRPr="002E6A0D">
        <w:rPr>
          <w:rFonts w:ascii="맑은 고딕" w:eastAsia="맑은 고딕" w:hAnsi="맑은 고딕" w:cs="Times New Roman" w:hint="eastAsia"/>
          <w:b/>
          <w:kern w:val="2"/>
        </w:rPr>
        <w:br/>
      </w:r>
    </w:p>
    <w:p w:rsidR="00B52278"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FF59A2">
        <w:rPr>
          <w:rFonts w:ascii="맑은 고딕" w:eastAsia="맑은 고딕" w:hAnsi="맑은 고딕" w:cs="Times New Roman" w:hint="eastAsia"/>
          <w:kern w:val="2"/>
          <w:sz w:val="20"/>
          <w:szCs w:val="20"/>
        </w:rPr>
        <w:t>Nam-Gyu Park</w:t>
      </w:r>
    </w:p>
    <w:p w:rsidR="00B52278"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p>
    <w:p w:rsidR="00B52278" w:rsidRPr="00FF59A2"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FF59A2">
        <w:rPr>
          <w:rFonts w:ascii="맑은 고딕" w:eastAsia="맑은 고딕" w:hAnsi="맑은 고딕" w:cs="Times New Roman" w:hint="eastAsia"/>
          <w:kern w:val="2"/>
          <w:sz w:val="20"/>
          <w:szCs w:val="20"/>
        </w:rPr>
        <w:t xml:space="preserve">School of Chemical </w:t>
      </w:r>
      <w:r w:rsidRPr="00FF59A2">
        <w:rPr>
          <w:rFonts w:ascii="맑은 고딕" w:eastAsia="맑은 고딕" w:hAnsi="맑은 고딕" w:cs="Times New Roman"/>
          <w:kern w:val="2"/>
          <w:sz w:val="20"/>
          <w:szCs w:val="20"/>
        </w:rPr>
        <w:t>Engineering</w:t>
      </w:r>
      <w:r w:rsidRPr="00FF59A2">
        <w:rPr>
          <w:rFonts w:ascii="맑은 고딕" w:eastAsia="맑은 고딕" w:hAnsi="맑은 고딕" w:cs="Times New Roman" w:hint="eastAsia"/>
          <w:kern w:val="2"/>
          <w:sz w:val="20"/>
          <w:szCs w:val="20"/>
        </w:rPr>
        <w:t xml:space="preserve"> &amp; Department of Energy Sciences</w:t>
      </w:r>
    </w:p>
    <w:p w:rsidR="00B52278" w:rsidRPr="00FF59A2" w:rsidRDefault="00B52278" w:rsidP="00B52278">
      <w:pPr>
        <w:pStyle w:val="a4"/>
        <w:spacing w:before="0" w:beforeAutospacing="0" w:after="0" w:afterAutospacing="0"/>
        <w:jc w:val="center"/>
        <w:rPr>
          <w:rFonts w:ascii="맑은 고딕" w:eastAsia="맑은 고딕" w:hAnsi="맑은 고딕" w:cs="Times New Roman"/>
          <w:kern w:val="2"/>
          <w:sz w:val="20"/>
          <w:szCs w:val="20"/>
        </w:rPr>
      </w:pPr>
      <w:r w:rsidRPr="00FF59A2">
        <w:rPr>
          <w:rFonts w:ascii="맑은 고딕" w:eastAsia="맑은 고딕" w:hAnsi="맑은 고딕" w:cs="Times New Roman" w:hint="eastAsia"/>
          <w:kern w:val="2"/>
          <w:sz w:val="20"/>
          <w:szCs w:val="20"/>
        </w:rPr>
        <w:t>Sungkyunkwan University, Korea</w:t>
      </w:r>
    </w:p>
    <w:p w:rsidR="00B52278" w:rsidRPr="00FF59A2" w:rsidRDefault="00581D8A" w:rsidP="00B52278">
      <w:pPr>
        <w:pStyle w:val="a4"/>
        <w:spacing w:before="0" w:beforeAutospacing="0" w:after="0" w:afterAutospacing="0"/>
        <w:jc w:val="center"/>
        <w:rPr>
          <w:rFonts w:ascii="맑은 고딕" w:eastAsia="맑은 고딕" w:hAnsi="맑은 고딕" w:cs="Times New Roman"/>
          <w:kern w:val="2"/>
          <w:sz w:val="20"/>
          <w:szCs w:val="20"/>
        </w:rPr>
      </w:pPr>
      <w:hyperlink r:id="rId29" w:history="1">
        <w:r w:rsidR="00B52278" w:rsidRPr="00FF59A2">
          <w:rPr>
            <w:rFonts w:ascii="맑은 고딕" w:eastAsia="맑은 고딕" w:hAnsi="맑은 고딕" w:cs="Times New Roman" w:hint="eastAsia"/>
            <w:kern w:val="2"/>
            <w:sz w:val="20"/>
            <w:szCs w:val="20"/>
          </w:rPr>
          <w:t>npark</w:t>
        </w:r>
        <w:r w:rsidR="00B52278" w:rsidRPr="00FF59A2">
          <w:rPr>
            <w:rFonts w:ascii="맑은 고딕" w:eastAsia="맑은 고딕" w:hAnsi="맑은 고딕" w:cs="Times New Roman"/>
            <w:kern w:val="2"/>
            <w:sz w:val="20"/>
            <w:szCs w:val="20"/>
          </w:rPr>
          <w:t>@</w:t>
        </w:r>
        <w:r w:rsidR="00B52278" w:rsidRPr="00FF59A2">
          <w:rPr>
            <w:rFonts w:ascii="맑은 고딕" w:eastAsia="맑은 고딕" w:hAnsi="맑은 고딕" w:cs="Times New Roman" w:hint="eastAsia"/>
            <w:kern w:val="2"/>
            <w:sz w:val="20"/>
            <w:szCs w:val="20"/>
          </w:rPr>
          <w:t>skku.edu</w:t>
        </w:r>
      </w:hyperlink>
    </w:p>
    <w:p w:rsidR="00B52278" w:rsidRPr="002E6A0D" w:rsidRDefault="00B52278" w:rsidP="00B52278">
      <w:pPr>
        <w:pStyle w:val="a4"/>
        <w:spacing w:before="0" w:beforeAutospacing="0" w:after="0" w:afterAutospacing="0"/>
        <w:rPr>
          <w:rFonts w:ascii="맑은 고딕" w:eastAsia="맑은 고딕" w:hAnsi="맑은 고딕" w:cs="Times New Roman"/>
          <w:b/>
          <w:kern w:val="2"/>
          <w:sz w:val="20"/>
          <w:szCs w:val="20"/>
        </w:rPr>
      </w:pPr>
    </w:p>
    <w:p w:rsidR="00B52278" w:rsidRPr="002E6A0D" w:rsidRDefault="00DA33A6" w:rsidP="00B52278">
      <w:pPr>
        <w:pStyle w:val="a4"/>
        <w:spacing w:before="0" w:beforeAutospacing="0" w:after="0" w:afterAutospacing="0"/>
        <w:jc w:val="both"/>
        <w:rPr>
          <w:rFonts w:ascii="맑은 고딕" w:eastAsia="맑은 고딕" w:hAnsi="맑은 고딕" w:cs="Times New Roman"/>
          <w:kern w:val="2"/>
          <w:sz w:val="20"/>
          <w:szCs w:val="22"/>
        </w:rPr>
      </w:pPr>
      <w:r>
        <w:rPr>
          <w:rFonts w:ascii="맑은 고딕" w:eastAsia="맑은 고딕" w:hAnsi="맑은 고딕" w:cs="Times New Roman" w:hint="eastAsia"/>
          <w:kern w:val="2"/>
          <w:sz w:val="20"/>
          <w:szCs w:val="22"/>
        </w:rPr>
        <w:t xml:space="preserve">  </w:t>
      </w:r>
      <w:r w:rsidR="00B52278" w:rsidRPr="002E6A0D">
        <w:rPr>
          <w:rFonts w:ascii="맑은 고딕" w:eastAsia="맑은 고딕" w:hAnsi="맑은 고딕" w:cs="Times New Roman"/>
          <w:kern w:val="2"/>
          <w:sz w:val="20"/>
          <w:szCs w:val="22"/>
        </w:rPr>
        <w:t xml:space="preserve">Highly efficient perovskite </w:t>
      </w:r>
      <w:r w:rsidR="006C0466" w:rsidRPr="00E543AC">
        <w:rPr>
          <w:rFonts w:ascii="맑은 고딕" w:eastAsia="맑은 고딕" w:hAnsi="맑은 고딕" w:cs="Times New Roman"/>
          <w:kern w:val="2"/>
          <w:sz w:val="20"/>
          <w:szCs w:val="22"/>
        </w:rPr>
        <w:t>CH</w:t>
      </w:r>
      <w:r w:rsidR="006C0466">
        <w:rPr>
          <w:rFonts w:ascii="Times New Roman" w:hAnsi="Times New Roman" w:cs="Times New Roman"/>
          <w:color w:val="000000"/>
          <w:vertAlign w:val="subscript"/>
        </w:rPr>
        <w:t>3</w:t>
      </w:r>
      <w:r w:rsidR="006C0466" w:rsidRPr="00E543AC">
        <w:rPr>
          <w:rFonts w:ascii="맑은 고딕" w:eastAsia="맑은 고딕" w:hAnsi="맑은 고딕" w:cs="Times New Roman"/>
          <w:kern w:val="2"/>
          <w:sz w:val="20"/>
          <w:szCs w:val="22"/>
        </w:rPr>
        <w:t>NH</w:t>
      </w:r>
      <w:r w:rsidR="006C0466">
        <w:rPr>
          <w:rFonts w:ascii="Times New Roman" w:hAnsi="Times New Roman" w:cs="Times New Roman"/>
          <w:color w:val="000000"/>
          <w:vertAlign w:val="subscript"/>
        </w:rPr>
        <w:t>3</w:t>
      </w:r>
      <w:r w:rsidR="006C0466" w:rsidRPr="00E543AC">
        <w:rPr>
          <w:rFonts w:ascii="맑은 고딕" w:eastAsia="맑은 고딕" w:hAnsi="맑은 고딕" w:cs="Times New Roman"/>
          <w:kern w:val="2"/>
          <w:sz w:val="20"/>
          <w:szCs w:val="22"/>
        </w:rPr>
        <w:t>PbI</w:t>
      </w:r>
      <w:r w:rsidR="006C0466">
        <w:rPr>
          <w:rFonts w:ascii="Times New Roman" w:hAnsi="Times New Roman" w:cs="Times New Roman"/>
          <w:color w:val="000000"/>
          <w:vertAlign w:val="subscript"/>
        </w:rPr>
        <w:t>3</w:t>
      </w:r>
      <w:r w:rsidR="00B52278" w:rsidRPr="002E6A0D">
        <w:rPr>
          <w:rFonts w:ascii="맑은 고딕" w:eastAsia="맑은 고딕" w:hAnsi="맑은 고딕" w:cs="Times New Roman"/>
          <w:kern w:val="2"/>
          <w:sz w:val="20"/>
          <w:szCs w:val="22"/>
        </w:rPr>
        <w:t xml:space="preserve">-sensitized mesoscopic solid-state solar cells will be presented in this talk. </w:t>
      </w:r>
      <w:r w:rsidR="003218BB" w:rsidRPr="00E543AC">
        <w:rPr>
          <w:rFonts w:ascii="맑은 고딕" w:eastAsia="맑은 고딕" w:hAnsi="맑은 고딕" w:cs="Times New Roman"/>
          <w:kern w:val="2"/>
          <w:sz w:val="20"/>
          <w:szCs w:val="22"/>
        </w:rPr>
        <w:t>CH</w:t>
      </w:r>
      <w:r w:rsidR="003218BB">
        <w:rPr>
          <w:rFonts w:ascii="Times New Roman" w:hAnsi="Times New Roman" w:cs="Times New Roman"/>
          <w:color w:val="000000"/>
          <w:vertAlign w:val="subscript"/>
        </w:rPr>
        <w:t>3</w:t>
      </w:r>
      <w:r w:rsidR="003218BB" w:rsidRPr="00E543AC">
        <w:rPr>
          <w:rFonts w:ascii="맑은 고딕" w:eastAsia="맑은 고딕" w:hAnsi="맑은 고딕" w:cs="Times New Roman"/>
          <w:kern w:val="2"/>
          <w:sz w:val="20"/>
          <w:szCs w:val="22"/>
        </w:rPr>
        <w:t>NH</w:t>
      </w:r>
      <w:r w:rsidR="003218BB">
        <w:rPr>
          <w:rFonts w:ascii="Times New Roman" w:hAnsi="Times New Roman" w:cs="Times New Roman"/>
          <w:color w:val="000000"/>
          <w:vertAlign w:val="subscript"/>
        </w:rPr>
        <w:t>3</w:t>
      </w:r>
      <w:r w:rsidR="003218BB" w:rsidRPr="00E543AC">
        <w:rPr>
          <w:rFonts w:ascii="맑은 고딕" w:eastAsia="맑은 고딕" w:hAnsi="맑은 고딕" w:cs="Times New Roman"/>
          <w:kern w:val="2"/>
          <w:sz w:val="20"/>
          <w:szCs w:val="22"/>
        </w:rPr>
        <w:t>PbI</w:t>
      </w:r>
      <w:r w:rsidR="003218BB">
        <w:rPr>
          <w:rFonts w:ascii="Times New Roman" w:hAnsi="Times New Roman" w:cs="Times New Roman"/>
          <w:color w:val="000000"/>
          <w:vertAlign w:val="subscript"/>
        </w:rPr>
        <w:t>3</w:t>
      </w:r>
      <w:r w:rsidR="00B52278" w:rsidRPr="002E6A0D">
        <w:rPr>
          <w:rFonts w:ascii="맑은 고딕" w:eastAsia="맑은 고딕" w:hAnsi="맑은 고딕" w:cs="Times New Roman"/>
          <w:kern w:val="2"/>
          <w:sz w:val="20"/>
          <w:szCs w:val="22"/>
        </w:rPr>
        <w:t xml:space="preserve"> sensitizer was directly deposited on mesoporous </w:t>
      </w:r>
      <w:r w:rsidR="00473AF6" w:rsidRPr="00E543AC">
        <w:rPr>
          <w:rFonts w:ascii="맑은 고딕" w:eastAsia="맑은 고딕" w:hAnsi="맑은 고딕" w:cs="Times New Roman"/>
          <w:kern w:val="2"/>
          <w:sz w:val="20"/>
          <w:szCs w:val="22"/>
        </w:rPr>
        <w:t>TiO</w:t>
      </w:r>
      <w:r w:rsidR="00473AF6">
        <w:rPr>
          <w:rFonts w:ascii="Times New Roman" w:hAnsi="Times New Roman" w:cs="Times New Roman"/>
          <w:color w:val="000000"/>
          <w:vertAlign w:val="subscript"/>
        </w:rPr>
        <w:t>2</w:t>
      </w:r>
      <w:r w:rsidR="00B52278" w:rsidRPr="002E6A0D">
        <w:rPr>
          <w:rFonts w:ascii="맑은 고딕" w:eastAsia="맑은 고딕" w:hAnsi="맑은 고딕" w:cs="Times New Roman"/>
          <w:kern w:val="2"/>
          <w:sz w:val="20"/>
          <w:szCs w:val="22"/>
        </w:rPr>
        <w:t xml:space="preserve"> film or nanorod using a spin coating. The perovskite sensitizer adsorbed TiO2 layer was in contact with solid hole transporting material. A PCE of 9.7% was achieved when the CH3NH3PbI3-sensitized submicometer </w:t>
      </w:r>
      <w:r w:rsidR="00473AF6" w:rsidRPr="00E543AC">
        <w:rPr>
          <w:rFonts w:ascii="맑은 고딕" w:eastAsia="맑은 고딕" w:hAnsi="맑은 고딕" w:cs="Times New Roman"/>
          <w:kern w:val="2"/>
          <w:sz w:val="20"/>
          <w:szCs w:val="22"/>
        </w:rPr>
        <w:t>TiO</w:t>
      </w:r>
      <w:r w:rsidR="00473AF6">
        <w:rPr>
          <w:rFonts w:ascii="Times New Roman" w:hAnsi="Times New Roman" w:cs="Times New Roman"/>
          <w:color w:val="000000"/>
          <w:vertAlign w:val="subscript"/>
        </w:rPr>
        <w:t>2</w:t>
      </w:r>
      <w:r w:rsidR="00B52278" w:rsidRPr="002E6A0D">
        <w:rPr>
          <w:rFonts w:ascii="맑은 고딕" w:eastAsia="맑은 고딕" w:hAnsi="맑은 고딕" w:cs="Times New Roman"/>
          <w:kern w:val="2"/>
          <w:sz w:val="20"/>
          <w:szCs w:val="22"/>
        </w:rPr>
        <w:t xml:space="preserve"> film was contacted with spiro-MeOTAD hole transport material, along with excellent long-term stability. Hole transfer was confirmed from femto-seconf laser dynamics. Besides light harvesting ability, </w:t>
      </w:r>
      <w:r w:rsidR="00077963" w:rsidRPr="00E543AC">
        <w:rPr>
          <w:rFonts w:ascii="맑은 고딕" w:eastAsia="맑은 고딕" w:hAnsi="맑은 고딕" w:cs="Times New Roman"/>
          <w:kern w:val="2"/>
          <w:sz w:val="20"/>
          <w:szCs w:val="22"/>
        </w:rPr>
        <w:t>CH</w:t>
      </w:r>
      <w:r w:rsidR="00077963">
        <w:rPr>
          <w:rFonts w:ascii="Times New Roman" w:hAnsi="Times New Roman" w:cs="Times New Roman"/>
          <w:color w:val="000000"/>
          <w:vertAlign w:val="subscript"/>
        </w:rPr>
        <w:t>3</w:t>
      </w:r>
      <w:r w:rsidR="00077963" w:rsidRPr="00E543AC">
        <w:rPr>
          <w:rFonts w:ascii="맑은 고딕" w:eastAsia="맑은 고딕" w:hAnsi="맑은 고딕" w:cs="Times New Roman"/>
          <w:kern w:val="2"/>
          <w:sz w:val="20"/>
          <w:szCs w:val="22"/>
        </w:rPr>
        <w:t>NH</w:t>
      </w:r>
      <w:r w:rsidR="00077963">
        <w:rPr>
          <w:rFonts w:ascii="Times New Roman" w:hAnsi="Times New Roman" w:cs="Times New Roman"/>
          <w:color w:val="000000"/>
          <w:vertAlign w:val="subscript"/>
        </w:rPr>
        <w:t>3</w:t>
      </w:r>
      <w:r w:rsidR="00077963" w:rsidRPr="00E543AC">
        <w:rPr>
          <w:rFonts w:ascii="맑은 고딕" w:eastAsia="맑은 고딕" w:hAnsi="맑은 고딕" w:cs="Times New Roman"/>
          <w:kern w:val="2"/>
          <w:sz w:val="20"/>
          <w:szCs w:val="22"/>
        </w:rPr>
        <w:t>PbI</w:t>
      </w:r>
      <w:r w:rsidR="00077963">
        <w:rPr>
          <w:rFonts w:ascii="Times New Roman" w:hAnsi="Times New Roman" w:cs="Times New Roman"/>
          <w:color w:val="000000"/>
          <w:vertAlign w:val="subscript"/>
        </w:rPr>
        <w:t>3</w:t>
      </w:r>
      <w:r w:rsidR="00B52278" w:rsidRPr="002E6A0D">
        <w:rPr>
          <w:rFonts w:ascii="맑은 고딕" w:eastAsia="맑은 고딕" w:hAnsi="맑은 고딕" w:cs="Times New Roman"/>
          <w:kern w:val="2"/>
          <w:sz w:val="20"/>
          <w:szCs w:val="22"/>
        </w:rPr>
        <w:t> exhibited charge accumulation behavior, which was found for the first time from impedance study. Two-step coating technology led to higher efficiency than one-step procedure. The highest performance of 14% was achieved using a two-step method. </w:t>
      </w:r>
    </w:p>
    <w:p w:rsidR="00B52278" w:rsidRDefault="00B52278" w:rsidP="00B52278">
      <w:pPr>
        <w:widowControl/>
        <w:wordWrap/>
        <w:autoSpaceDE/>
        <w:autoSpaceDN/>
        <w:rPr>
          <w:rFonts w:ascii="맑은 고딕" w:eastAsia="맑은 고딕" w:hAnsi="맑은 고딕" w:cs="Times New Roman"/>
        </w:rPr>
      </w:pPr>
      <w:r>
        <w:rPr>
          <w:rFonts w:ascii="맑은 고딕" w:eastAsia="맑은 고딕" w:hAnsi="맑은 고딕" w:cs="Times New Roman"/>
        </w:rPr>
        <w:br w:type="page"/>
      </w:r>
    </w:p>
    <w:p w:rsidR="00B52278" w:rsidRPr="0034000A" w:rsidRDefault="00B52278" w:rsidP="00B52278">
      <w:pPr>
        <w:pStyle w:val="Default"/>
        <w:jc w:val="center"/>
        <w:rPr>
          <w:rFonts w:ascii="맑은 고딕" w:eastAsia="맑은 고딕" w:hAnsi="맑은 고딕"/>
          <w:b/>
          <w:color w:val="auto"/>
          <w:kern w:val="2"/>
        </w:rPr>
      </w:pPr>
      <w:r w:rsidRPr="0034000A">
        <w:rPr>
          <w:rFonts w:ascii="맑은 고딕" w:eastAsia="맑은 고딕" w:hAnsi="맑은 고딕"/>
          <w:b/>
          <w:color w:val="auto"/>
          <w:kern w:val="2"/>
        </w:rPr>
        <w:lastRenderedPageBreak/>
        <w:t>Sustainable Energy Pathways Through Luminescent Manipulation of Sunlight</w:t>
      </w:r>
    </w:p>
    <w:p w:rsidR="00B52278" w:rsidRPr="0034000A" w:rsidRDefault="00B52278" w:rsidP="00B52278">
      <w:pPr>
        <w:pStyle w:val="Default"/>
        <w:jc w:val="both"/>
        <w:rPr>
          <w:rFonts w:ascii="맑은 고딕" w:eastAsia="맑은 고딕" w:hAnsi="맑은 고딕"/>
          <w:color w:val="auto"/>
          <w:kern w:val="2"/>
          <w:sz w:val="20"/>
          <w:szCs w:val="22"/>
        </w:rPr>
      </w:pPr>
    </w:p>
    <w:p w:rsidR="00B52278" w:rsidRDefault="00B52278" w:rsidP="00B52278">
      <w:pPr>
        <w:jc w:val="center"/>
        <w:rPr>
          <w:rFonts w:ascii="맑은 고딕" w:eastAsia="맑은 고딕" w:hAnsi="맑은 고딕" w:cs="Times New Roman"/>
        </w:rPr>
      </w:pPr>
      <w:r w:rsidRPr="0034000A">
        <w:rPr>
          <w:rFonts w:ascii="맑은 고딕" w:eastAsia="맑은 고딕" w:hAnsi="맑은 고딕" w:cs="Times New Roman"/>
        </w:rPr>
        <w:t>Chris Giebink</w:t>
      </w:r>
    </w:p>
    <w:p w:rsidR="00B52278" w:rsidRPr="0034000A" w:rsidRDefault="00B52278" w:rsidP="00B52278">
      <w:pPr>
        <w:jc w:val="center"/>
        <w:rPr>
          <w:rFonts w:ascii="맑은 고딕" w:eastAsia="맑은 고딕" w:hAnsi="맑은 고딕" w:cs="Times New Roman"/>
        </w:rPr>
      </w:pPr>
    </w:p>
    <w:p w:rsidR="00B52278" w:rsidRPr="0034000A" w:rsidRDefault="00B52278" w:rsidP="00B52278">
      <w:pPr>
        <w:jc w:val="center"/>
        <w:rPr>
          <w:rFonts w:ascii="맑은 고딕" w:eastAsia="맑은 고딕" w:hAnsi="맑은 고딕" w:cs="Times New Roman"/>
        </w:rPr>
      </w:pPr>
      <w:r w:rsidRPr="0034000A">
        <w:rPr>
          <w:rFonts w:ascii="맑은 고딕" w:eastAsia="맑은 고딕" w:hAnsi="맑은 고딕" w:cs="Times New Roman"/>
        </w:rPr>
        <w:t>Department of Electrical Engineering</w:t>
      </w:r>
    </w:p>
    <w:p w:rsidR="00B52278" w:rsidRDefault="00B52278" w:rsidP="00B52278">
      <w:pPr>
        <w:jc w:val="center"/>
        <w:rPr>
          <w:rFonts w:ascii="맑은 고딕" w:eastAsia="맑은 고딕" w:hAnsi="맑은 고딕" w:cs="Times New Roman"/>
        </w:rPr>
      </w:pPr>
      <w:r w:rsidRPr="0034000A">
        <w:rPr>
          <w:rFonts w:ascii="맑은 고딕" w:eastAsia="맑은 고딕" w:hAnsi="맑은 고딕" w:cs="Times New Roman"/>
        </w:rPr>
        <w:t>The Pennsylvania State University</w:t>
      </w:r>
      <w:r w:rsidR="00BE14ED">
        <w:rPr>
          <w:rFonts w:ascii="맑은 고딕" w:eastAsia="맑은 고딕" w:hAnsi="맑은 고딕" w:cs="Times New Roman" w:hint="eastAsia"/>
        </w:rPr>
        <w:t>, USA</w:t>
      </w:r>
    </w:p>
    <w:p w:rsidR="00B52278" w:rsidRPr="0034000A" w:rsidRDefault="00B52278" w:rsidP="00B52278">
      <w:pPr>
        <w:jc w:val="center"/>
        <w:rPr>
          <w:rFonts w:ascii="맑은 고딕" w:eastAsia="맑은 고딕" w:hAnsi="맑은 고딕" w:cs="Times New Roman"/>
        </w:rPr>
      </w:pPr>
      <w:r w:rsidRPr="004B03C1">
        <w:rPr>
          <w:rFonts w:ascii="맑은 고딕" w:eastAsia="맑은 고딕" w:hAnsi="맑은 고딕" w:cs="Times New Roman"/>
        </w:rPr>
        <w:t>ncg2@psu.edu</w:t>
      </w:r>
    </w:p>
    <w:p w:rsidR="00171536" w:rsidRDefault="00171536" w:rsidP="00171536">
      <w:pPr>
        <w:pStyle w:val="Default"/>
        <w:tabs>
          <w:tab w:val="left" w:pos="720"/>
          <w:tab w:val="left" w:pos="1440"/>
          <w:tab w:val="left" w:pos="1620"/>
          <w:tab w:val="left" w:pos="7740"/>
          <w:tab w:val="left" w:pos="8100"/>
          <w:tab w:val="left" w:pos="8640"/>
        </w:tabs>
        <w:jc w:val="both"/>
        <w:rPr>
          <w:rFonts w:ascii="맑은 고딕" w:eastAsia="맑은 고딕" w:hAnsi="맑은 고딕"/>
          <w:color w:val="auto"/>
          <w:kern w:val="2"/>
          <w:sz w:val="20"/>
          <w:szCs w:val="22"/>
        </w:rPr>
      </w:pPr>
    </w:p>
    <w:p w:rsidR="00171536" w:rsidRPr="00171536" w:rsidRDefault="00171536" w:rsidP="00171536">
      <w:pPr>
        <w:pStyle w:val="Default"/>
        <w:tabs>
          <w:tab w:val="left" w:pos="720"/>
          <w:tab w:val="left" w:pos="1440"/>
          <w:tab w:val="left" w:pos="1620"/>
          <w:tab w:val="left" w:pos="7740"/>
          <w:tab w:val="left" w:pos="8100"/>
          <w:tab w:val="left" w:pos="8640"/>
        </w:tabs>
        <w:jc w:val="both"/>
        <w:rPr>
          <w:rFonts w:ascii="맑은 고딕" w:eastAsia="맑은 고딕" w:hAnsi="맑은 고딕"/>
          <w:sz w:val="20"/>
          <w:szCs w:val="20"/>
        </w:rPr>
      </w:pPr>
      <w:r w:rsidRPr="00171536">
        <w:rPr>
          <w:rFonts w:ascii="맑은 고딕" w:eastAsia="맑은 고딕" w:hAnsi="맑은 고딕" w:hint="eastAsia"/>
          <w:sz w:val="20"/>
          <w:szCs w:val="20"/>
        </w:rPr>
        <w:t xml:space="preserve">  </w:t>
      </w:r>
      <w:r w:rsidR="00B52278" w:rsidRPr="00171536">
        <w:rPr>
          <w:rFonts w:ascii="맑은 고딕" w:eastAsia="맑은 고딕" w:hAnsi="맑은 고딕"/>
          <w:sz w:val="20"/>
          <w:szCs w:val="20"/>
        </w:rPr>
        <w:t>Sunlight is a diffuse energy resource and thus all methods of solar energy conversion and use by society share one feature in common – concentration.  Manipulating sunlight directly offers many prospects for a sustainable energy future, for example by reducing the cost of solar cells through optical concentration, routing natural daylight into buildings through optical fiber, or tailoring the distribution of light in an algae culture to improve biofuel productivity.  Luminescent manipulation of sunlight affords a general opportunity to address all of these applications in a potentially inexpensive and scalable fashion.</w:t>
      </w:r>
    </w:p>
    <w:p w:rsidR="00B52278" w:rsidRPr="00171536" w:rsidRDefault="00171536" w:rsidP="00171536">
      <w:pPr>
        <w:pStyle w:val="Default"/>
        <w:tabs>
          <w:tab w:val="left" w:pos="720"/>
          <w:tab w:val="left" w:pos="1440"/>
          <w:tab w:val="left" w:pos="1620"/>
          <w:tab w:val="left" w:pos="7740"/>
          <w:tab w:val="left" w:pos="8100"/>
          <w:tab w:val="left" w:pos="8640"/>
        </w:tabs>
        <w:jc w:val="both"/>
        <w:rPr>
          <w:rFonts w:ascii="맑은 고딕" w:eastAsia="맑은 고딕" w:hAnsi="맑은 고딕"/>
          <w:color w:val="auto"/>
          <w:kern w:val="2"/>
          <w:sz w:val="20"/>
          <w:szCs w:val="20"/>
        </w:rPr>
      </w:pPr>
      <w:r w:rsidRPr="00171536">
        <w:rPr>
          <w:rFonts w:ascii="맑은 고딕" w:eastAsia="맑은 고딕" w:hAnsi="맑은 고딕" w:hint="eastAsia"/>
          <w:sz w:val="20"/>
          <w:szCs w:val="20"/>
        </w:rPr>
        <w:t xml:space="preserve">  </w:t>
      </w:r>
      <w:r w:rsidR="00B52278" w:rsidRPr="00171536">
        <w:rPr>
          <w:rFonts w:ascii="맑은 고딕" w:eastAsia="맑은 고딕" w:hAnsi="맑은 고딕"/>
          <w:sz w:val="20"/>
          <w:szCs w:val="20"/>
        </w:rPr>
        <w:t>Whereas passive geometric optical concentrators are invariably bound by the sine limit, luminescent solar concentrators (LSCs) operate by absorbing and re-emitting sunlight, and can in principle achieve high concentration ratio (&gt;100x) without tracking the Sun.  We are exploring opportunities to improve LSC performance and diversify their application by photonically controlling the luminescent etendúe.  Leveraging highly directional luminescence together with a generalized nonimaging optical framework, we demonstrate routes to both increase concentration ratio for photovoltaics and alternatively to optimize the distribution of light within closed photobioreactors for enhanced algal biofuel productivity.  Our approach, which is based on the use of macroscopic freeform waveguides, leads to the formation of optical pseudo-potentials that act like in-plane graded index variations, channeling the flow of light and localizing it at particular points to dramatically boost concentration ratio.</w:t>
      </w:r>
    </w:p>
    <w:p w:rsidR="00B52278" w:rsidRPr="00DB458A" w:rsidRDefault="00B52278" w:rsidP="00B52278">
      <w:pPr>
        <w:widowControl/>
        <w:wordWrap/>
        <w:autoSpaceDE/>
        <w:autoSpaceDN/>
        <w:jc w:val="center"/>
        <w:rPr>
          <w:rFonts w:ascii="맑은 고딕" w:eastAsia="맑은 고딕" w:hAnsi="맑은 고딕" w:cs="Times New Roman"/>
          <w:szCs w:val="24"/>
        </w:rPr>
      </w:pPr>
      <w:r>
        <w:rPr>
          <w:rFonts w:ascii="맑은 고딕" w:eastAsia="맑은 고딕" w:hAnsi="맑은 고딕" w:cs="Times New Roman"/>
        </w:rPr>
        <w:br w:type="page"/>
      </w:r>
      <w:r w:rsidRPr="008D1958">
        <w:rPr>
          <w:rFonts w:ascii="맑은 고딕" w:eastAsia="맑은 고딕" w:hAnsi="맑은 고딕" w:cs="Times New Roman" w:hint="eastAsia"/>
          <w:b/>
          <w:sz w:val="24"/>
          <w:szCs w:val="24"/>
        </w:rPr>
        <w:lastRenderedPageBreak/>
        <w:t>V</w:t>
      </w:r>
      <w:r w:rsidRPr="008D1958">
        <w:rPr>
          <w:rFonts w:ascii="맑은 고딕" w:eastAsia="맑은 고딕" w:hAnsi="맑은 고딕" w:cs="Times New Roman"/>
          <w:b/>
          <w:sz w:val="24"/>
          <w:szCs w:val="24"/>
        </w:rPr>
        <w:t>apor-</w:t>
      </w:r>
      <w:r w:rsidRPr="008D1958">
        <w:rPr>
          <w:rFonts w:ascii="맑은 고딕" w:eastAsia="맑은 고딕" w:hAnsi="맑은 고딕" w:cs="Times New Roman" w:hint="eastAsia"/>
          <w:b/>
          <w:sz w:val="24"/>
          <w:szCs w:val="24"/>
        </w:rPr>
        <w:t>P</w:t>
      </w:r>
      <w:r w:rsidRPr="008D1958">
        <w:rPr>
          <w:rFonts w:ascii="맑은 고딕" w:eastAsia="맑은 고딕" w:hAnsi="맑은 고딕" w:cs="Times New Roman"/>
          <w:b/>
          <w:sz w:val="24"/>
          <w:szCs w:val="24"/>
        </w:rPr>
        <w:t xml:space="preserve">hase </w:t>
      </w:r>
      <w:r w:rsidRPr="008D1958">
        <w:rPr>
          <w:rFonts w:ascii="맑은 고딕" w:eastAsia="맑은 고딕" w:hAnsi="맑은 고딕" w:cs="Times New Roman" w:hint="eastAsia"/>
          <w:b/>
          <w:sz w:val="24"/>
          <w:szCs w:val="24"/>
        </w:rPr>
        <w:t>F</w:t>
      </w:r>
      <w:r w:rsidRPr="008D1958">
        <w:rPr>
          <w:rFonts w:ascii="맑은 고딕" w:eastAsia="맑은 고딕" w:hAnsi="맑은 고딕" w:cs="Times New Roman"/>
          <w:b/>
          <w:sz w:val="24"/>
          <w:szCs w:val="24"/>
        </w:rPr>
        <w:t xml:space="preserve">abrication of </w:t>
      </w:r>
      <w:r w:rsidRPr="008D1958">
        <w:rPr>
          <w:rFonts w:ascii="맑은 고딕" w:eastAsia="맑은 고딕" w:hAnsi="맑은 고딕" w:cs="Times New Roman" w:hint="eastAsia"/>
          <w:b/>
          <w:sz w:val="24"/>
          <w:szCs w:val="24"/>
        </w:rPr>
        <w:t>O</w:t>
      </w:r>
      <w:r w:rsidRPr="008D1958">
        <w:rPr>
          <w:rFonts w:ascii="맑은 고딕" w:eastAsia="맑은 고딕" w:hAnsi="맑은 고딕" w:cs="Times New Roman"/>
          <w:b/>
          <w:sz w:val="24"/>
          <w:szCs w:val="24"/>
        </w:rPr>
        <w:t>rganic-</w:t>
      </w:r>
      <w:r w:rsidRPr="008D1958">
        <w:rPr>
          <w:rFonts w:ascii="맑은 고딕" w:eastAsia="맑은 고딕" w:hAnsi="맑은 고딕" w:cs="Times New Roman" w:hint="eastAsia"/>
          <w:b/>
          <w:sz w:val="24"/>
          <w:szCs w:val="24"/>
        </w:rPr>
        <w:t>I</w:t>
      </w:r>
      <w:r w:rsidRPr="008D1958">
        <w:rPr>
          <w:rFonts w:ascii="맑은 고딕" w:eastAsia="맑은 고딕" w:hAnsi="맑은 고딕" w:cs="Times New Roman"/>
          <w:b/>
          <w:sz w:val="24"/>
          <w:szCs w:val="24"/>
        </w:rPr>
        <w:t xml:space="preserve">norganic </w:t>
      </w:r>
      <w:r w:rsidRPr="008D1958">
        <w:rPr>
          <w:rFonts w:ascii="맑은 고딕" w:eastAsia="맑은 고딕" w:hAnsi="맑은 고딕" w:cs="Times New Roman" w:hint="eastAsia"/>
          <w:b/>
          <w:sz w:val="24"/>
          <w:szCs w:val="24"/>
        </w:rPr>
        <w:t>Nanoh</w:t>
      </w:r>
      <w:r w:rsidRPr="008D1958">
        <w:rPr>
          <w:rFonts w:ascii="맑은 고딕" w:eastAsia="맑은 고딕" w:hAnsi="맑은 고딕" w:cs="Times New Roman"/>
          <w:b/>
          <w:sz w:val="24"/>
          <w:szCs w:val="24"/>
        </w:rPr>
        <w:t xml:space="preserve">ybrid </w:t>
      </w:r>
      <w:r w:rsidRPr="008D1958">
        <w:rPr>
          <w:rFonts w:ascii="맑은 고딕" w:eastAsia="맑은 고딕" w:hAnsi="맑은 고딕" w:cs="Times New Roman" w:hint="eastAsia"/>
          <w:b/>
          <w:sz w:val="24"/>
          <w:szCs w:val="24"/>
        </w:rPr>
        <w:t xml:space="preserve">Thin Films </w:t>
      </w:r>
      <w:r w:rsidRPr="008D1958">
        <w:rPr>
          <w:rFonts w:ascii="맑은 고딕" w:eastAsia="맑은 고딕" w:hAnsi="맑은 고딕" w:cs="Times New Roman"/>
          <w:b/>
          <w:sz w:val="24"/>
          <w:szCs w:val="24"/>
        </w:rPr>
        <w:t xml:space="preserve">Using Molecular Layer Deposition </w:t>
      </w:r>
      <w:r w:rsidRPr="008D1958">
        <w:rPr>
          <w:rFonts w:ascii="맑은 고딕" w:eastAsia="맑은 고딕" w:hAnsi="맑은 고딕" w:cs="Times New Roman" w:hint="eastAsia"/>
          <w:b/>
          <w:sz w:val="24"/>
          <w:szCs w:val="24"/>
        </w:rPr>
        <w:t>w</w:t>
      </w:r>
      <w:r w:rsidRPr="008D1958">
        <w:rPr>
          <w:rFonts w:ascii="맑은 고딕" w:eastAsia="맑은 고딕" w:hAnsi="맑은 고딕" w:cs="Times New Roman"/>
          <w:b/>
          <w:sz w:val="24"/>
          <w:szCs w:val="24"/>
        </w:rPr>
        <w:t>ith Atomic Layer Deposition</w:t>
      </w:r>
    </w:p>
    <w:p w:rsidR="00B52278" w:rsidRPr="00DB458A" w:rsidRDefault="00B52278" w:rsidP="00B52278">
      <w:pPr>
        <w:jc w:val="center"/>
        <w:rPr>
          <w:rFonts w:ascii="맑은 고딕" w:eastAsia="맑은 고딕" w:hAnsi="맑은 고딕" w:cs="Times New Roman"/>
        </w:rPr>
      </w:pPr>
    </w:p>
    <w:p w:rsidR="00B52278" w:rsidRPr="00DB458A" w:rsidRDefault="00B52278" w:rsidP="00B52278">
      <w:pPr>
        <w:jc w:val="center"/>
        <w:rPr>
          <w:rFonts w:ascii="맑은 고딕" w:eastAsia="맑은 고딕" w:hAnsi="맑은 고딕" w:cs="Times New Roman"/>
        </w:rPr>
      </w:pPr>
      <w:r w:rsidRPr="00DB458A">
        <w:rPr>
          <w:rFonts w:ascii="맑은 고딕" w:eastAsia="맑은 고딕" w:hAnsi="맑은 고딕" w:cs="Times New Roman" w:hint="eastAsia"/>
        </w:rPr>
        <w:t>Myung Mo Sung</w:t>
      </w:r>
    </w:p>
    <w:p w:rsidR="00B52278" w:rsidRPr="00DB458A" w:rsidRDefault="00B52278" w:rsidP="00B52278">
      <w:pPr>
        <w:jc w:val="center"/>
        <w:rPr>
          <w:rFonts w:ascii="맑은 고딕" w:eastAsia="맑은 고딕" w:hAnsi="맑은 고딕" w:cs="Times New Roman"/>
        </w:rPr>
      </w:pPr>
    </w:p>
    <w:p w:rsidR="00B52278" w:rsidRDefault="00B52278" w:rsidP="00B52278">
      <w:pPr>
        <w:jc w:val="center"/>
        <w:rPr>
          <w:rFonts w:ascii="맑은 고딕" w:eastAsia="맑은 고딕" w:hAnsi="맑은 고딕" w:cs="Times New Roman"/>
        </w:rPr>
      </w:pPr>
      <w:r w:rsidRPr="00DB458A">
        <w:rPr>
          <w:rFonts w:ascii="맑은 고딕" w:eastAsia="맑은 고딕" w:hAnsi="맑은 고딕" w:cs="Times New Roman"/>
        </w:rPr>
        <w:t xml:space="preserve">Department of </w:t>
      </w:r>
      <w:r w:rsidRPr="00DB458A">
        <w:rPr>
          <w:rFonts w:ascii="맑은 고딕" w:eastAsia="맑은 고딕" w:hAnsi="맑은 고딕" w:cs="Times New Roman" w:hint="eastAsia"/>
        </w:rPr>
        <w:t>Chemistry</w:t>
      </w:r>
      <w:r w:rsidRPr="00DB458A">
        <w:rPr>
          <w:rFonts w:ascii="맑은 고딕" w:eastAsia="맑은 고딕" w:hAnsi="맑은 고딕" w:cs="Times New Roman"/>
        </w:rPr>
        <w:t xml:space="preserve">, </w:t>
      </w:r>
    </w:p>
    <w:p w:rsidR="00B52278" w:rsidRPr="00DB458A" w:rsidRDefault="00B52278" w:rsidP="00B52278">
      <w:pPr>
        <w:jc w:val="center"/>
        <w:rPr>
          <w:rFonts w:ascii="맑은 고딕" w:eastAsia="맑은 고딕" w:hAnsi="맑은 고딕" w:cs="Times New Roman"/>
        </w:rPr>
      </w:pPr>
      <w:r w:rsidRPr="00DB458A">
        <w:rPr>
          <w:rFonts w:ascii="맑은 고딕" w:eastAsia="맑은 고딕" w:hAnsi="맑은 고딕" w:cs="Times New Roman"/>
        </w:rPr>
        <w:t>Hanyang University</w:t>
      </w:r>
      <w:r w:rsidR="00D51312">
        <w:rPr>
          <w:rFonts w:ascii="맑은 고딕" w:eastAsia="맑은 고딕" w:hAnsi="맑은 고딕" w:cs="Times New Roman" w:hint="eastAsia"/>
        </w:rPr>
        <w:t>, Korea</w:t>
      </w:r>
    </w:p>
    <w:p w:rsidR="006362A5" w:rsidRDefault="00581D8A" w:rsidP="006362A5">
      <w:pPr>
        <w:jc w:val="center"/>
        <w:rPr>
          <w:rFonts w:ascii="맑은 고딕" w:eastAsia="맑은 고딕" w:hAnsi="맑은 고딕" w:cs="Times New Roman"/>
        </w:rPr>
      </w:pPr>
      <w:hyperlink r:id="rId30" w:history="1">
        <w:r w:rsidR="00B52278" w:rsidRPr="00DB458A">
          <w:rPr>
            <w:rFonts w:ascii="맑은 고딕" w:eastAsia="맑은 고딕" w:hAnsi="맑은 고딕" w:cs="Times New Roman"/>
          </w:rPr>
          <w:t>s</w:t>
        </w:r>
        <w:r w:rsidR="00B52278" w:rsidRPr="00DB458A">
          <w:rPr>
            <w:rFonts w:ascii="맑은 고딕" w:eastAsia="맑은 고딕" w:hAnsi="맑은 고딕" w:cs="Times New Roman" w:hint="eastAsia"/>
          </w:rPr>
          <w:t>mm</w:t>
        </w:r>
        <w:r w:rsidR="00B52278" w:rsidRPr="00DB458A">
          <w:rPr>
            <w:rFonts w:ascii="맑은 고딕" w:eastAsia="맑은 고딕" w:hAnsi="맑은 고딕" w:cs="Times New Roman"/>
          </w:rPr>
          <w:t>@</w:t>
        </w:r>
        <w:r w:rsidR="00B52278" w:rsidRPr="00DB458A">
          <w:rPr>
            <w:rFonts w:ascii="맑은 고딕" w:eastAsia="맑은 고딕" w:hAnsi="맑은 고딕" w:cs="Times New Roman" w:hint="eastAsia"/>
          </w:rPr>
          <w:t>hanyang</w:t>
        </w:r>
        <w:r w:rsidR="00B52278" w:rsidRPr="00DB458A">
          <w:rPr>
            <w:rFonts w:ascii="맑은 고딕" w:eastAsia="맑은 고딕" w:hAnsi="맑은 고딕" w:cs="Times New Roman"/>
          </w:rPr>
          <w:t>.</w:t>
        </w:r>
        <w:r w:rsidR="00B52278" w:rsidRPr="00DB458A">
          <w:rPr>
            <w:rFonts w:ascii="맑은 고딕" w:eastAsia="맑은 고딕" w:hAnsi="맑은 고딕" w:cs="Times New Roman" w:hint="eastAsia"/>
          </w:rPr>
          <w:t>ac</w:t>
        </w:r>
        <w:r w:rsidR="00B52278" w:rsidRPr="00DB458A">
          <w:rPr>
            <w:rFonts w:ascii="맑은 고딕" w:eastAsia="맑은 고딕" w:hAnsi="맑은 고딕" w:cs="Times New Roman"/>
          </w:rPr>
          <w:t>.kr</w:t>
        </w:r>
      </w:hyperlink>
    </w:p>
    <w:p w:rsidR="006362A5" w:rsidRDefault="006362A5" w:rsidP="006362A5">
      <w:pPr>
        <w:jc w:val="center"/>
        <w:rPr>
          <w:rFonts w:ascii="맑은 고딕" w:eastAsia="맑은 고딕" w:hAnsi="맑은 고딕" w:cs="Times New Roman"/>
        </w:rPr>
      </w:pPr>
    </w:p>
    <w:p w:rsidR="00B52278" w:rsidRPr="00DF7F63" w:rsidRDefault="006362A5" w:rsidP="006362A5">
      <w:pPr>
        <w:rPr>
          <w:rFonts w:ascii="맑은 고딕" w:eastAsia="맑은 고딕" w:hAnsi="맑은 고딕" w:cs="Times New Roman"/>
        </w:rPr>
      </w:pPr>
      <w:r>
        <w:rPr>
          <w:rFonts w:ascii="맑은 고딕" w:eastAsia="맑은 고딕" w:hAnsi="맑은 고딕" w:cs="Times New Roman" w:hint="eastAsia"/>
        </w:rPr>
        <w:t xml:space="preserve">  </w:t>
      </w:r>
      <w:r w:rsidR="00B52278" w:rsidRPr="00DF7F63">
        <w:rPr>
          <w:rFonts w:ascii="맑은 고딕" w:eastAsia="맑은 고딕" w:hAnsi="맑은 고딕" w:cs="Times New Roman" w:hint="eastAsia"/>
        </w:rPr>
        <w:t>W</w:t>
      </w:r>
      <w:r w:rsidR="00B52278" w:rsidRPr="00DF7F63">
        <w:rPr>
          <w:rFonts w:ascii="맑은 고딕" w:eastAsia="맑은 고딕" w:hAnsi="맑은 고딕" w:cs="Times New Roman"/>
        </w:rPr>
        <w:t xml:space="preserve">e </w:t>
      </w:r>
      <w:r w:rsidR="00B52278" w:rsidRPr="00DF7F63">
        <w:rPr>
          <w:rFonts w:ascii="맑은 고딕" w:eastAsia="맑은 고딕" w:hAnsi="맑은 고딕" w:cs="Times New Roman" w:hint="eastAsia"/>
        </w:rPr>
        <w:t xml:space="preserve">report </w:t>
      </w:r>
      <w:r w:rsidR="00B52278" w:rsidRPr="00DF7F63">
        <w:rPr>
          <w:rFonts w:ascii="맑은 고딕" w:eastAsia="맑은 고딕" w:hAnsi="맑은 고딕" w:cs="Times New Roman"/>
        </w:rPr>
        <w:t xml:space="preserve">a vapor phase deposition method of high quality organic </w:t>
      </w:r>
      <w:r w:rsidR="00B52278" w:rsidRPr="00DF7F63">
        <w:rPr>
          <w:rFonts w:ascii="맑은 고딕" w:eastAsia="맑은 고딕" w:hAnsi="맑은 고딕" w:cs="Times New Roman" w:hint="eastAsia"/>
        </w:rPr>
        <w:t>thin films</w:t>
      </w:r>
      <w:r w:rsidR="00B52278" w:rsidRPr="00DF7F63">
        <w:rPr>
          <w:rFonts w:ascii="맑은 고딕" w:eastAsia="맑은 고딕" w:hAnsi="맑은 고딕" w:cs="Times New Roman"/>
        </w:rPr>
        <w:t xml:space="preserve">, called molecular layer deposition (MLD).  MLD is a gas phase process analogous to ALD and also relies on sequential saturated surface reactions which result in the formation of a self-assembled monolayer in each sequence.  In the MLD method, the high quality organic thin films can be quickly formed with monolayer precision under ALD conditions (temperature, pressure, etc).  The MLD method can be combined with ALD to take advantages of the possibility of obtaining organic–inorganic hybrid thin films.  The advantages of the MLD technique combined with ALD include accurate control of film thickness, large-scale uniformity, excellent conformality, good reproducibility, multilayer processing capability, sharp interfaces, and excellent film qualities at relatively low temperatures.  Additionally, a vast library of materials is accessible by ALD methods, ranging from single elements to compound semiconductors to oxides, nitrides, and sulfides.  Therefore, the MLD method with ALD is an ideal fabrication technique for various organic-inorganic </w:t>
      </w:r>
      <w:r w:rsidR="00B52278" w:rsidRPr="00DF7F63">
        <w:rPr>
          <w:rFonts w:ascii="맑은 고딕" w:eastAsia="맑은 고딕" w:hAnsi="맑은 고딕" w:cs="Times New Roman" w:hint="eastAsia"/>
        </w:rPr>
        <w:t>nano</w:t>
      </w:r>
      <w:r w:rsidR="00B52278" w:rsidRPr="00DF7F63">
        <w:rPr>
          <w:rFonts w:ascii="맑은 고딕" w:eastAsia="맑은 고딕" w:hAnsi="맑은 고딕" w:cs="Times New Roman"/>
        </w:rPr>
        <w:t>hybrid superlattices.</w:t>
      </w:r>
    </w:p>
    <w:p w:rsidR="00B52278" w:rsidRPr="00DF7F63" w:rsidRDefault="00B52278" w:rsidP="00B52278">
      <w:pPr>
        <w:ind w:firstLine="720"/>
        <w:rPr>
          <w:rFonts w:ascii="맑은 고딕" w:eastAsia="맑은 고딕" w:hAnsi="맑은 고딕" w:cs="Times New Roman"/>
        </w:rPr>
      </w:pPr>
    </w:p>
    <w:p w:rsidR="006D26E3" w:rsidRPr="00B52278" w:rsidRDefault="006D26E3" w:rsidP="006D26E3">
      <w:pPr>
        <w:widowControl/>
        <w:wordWrap/>
        <w:autoSpaceDE/>
        <w:autoSpaceDN/>
        <w:jc w:val="left"/>
        <w:rPr>
          <w:rFonts w:ascii="Arial" w:hAnsi="Arial" w:cs="Arial"/>
          <w:b/>
          <w:sz w:val="24"/>
        </w:rPr>
      </w:pPr>
    </w:p>
    <w:p w:rsidR="007C15E6" w:rsidRPr="007C15E6" w:rsidRDefault="00B73824" w:rsidP="007C15E6">
      <w:pPr>
        <w:widowControl/>
        <w:wordWrap/>
        <w:autoSpaceDE/>
        <w:autoSpaceDN/>
        <w:jc w:val="left"/>
        <w:rPr>
          <w:rFonts w:ascii="Arial" w:hAnsi="Arial" w:cs="Arial"/>
          <w:b/>
          <w:sz w:val="24"/>
        </w:rPr>
      </w:pPr>
      <w:r>
        <w:rPr>
          <w:rFonts w:ascii="Arial" w:hAnsi="Arial" w:cs="Arial"/>
          <w:b/>
          <w:sz w:val="24"/>
        </w:rPr>
        <w:br w:type="page"/>
      </w:r>
      <w:r w:rsidR="007C15E6">
        <w:rPr>
          <w:rFonts w:ascii="맑은 고딕" w:eastAsia="맑은 고딕" w:hAnsi="맑은 고딕" w:cs="맑은 고딕"/>
          <w:b/>
          <w:bCs/>
          <w:position w:val="-1"/>
          <w:szCs w:val="20"/>
        </w:rPr>
        <w:lastRenderedPageBreak/>
        <w:t>G</w:t>
      </w:r>
      <w:r w:rsidR="007C15E6">
        <w:rPr>
          <w:rFonts w:ascii="맑은 고딕" w:eastAsia="맑은 고딕" w:hAnsi="맑은 고딕" w:cs="맑은 고딕"/>
          <w:b/>
          <w:bCs/>
          <w:spacing w:val="-1"/>
          <w:position w:val="-1"/>
          <w:szCs w:val="20"/>
        </w:rPr>
        <w:t>u</w:t>
      </w:r>
      <w:r w:rsidR="007C15E6">
        <w:rPr>
          <w:rFonts w:ascii="맑은 고딕" w:eastAsia="맑은 고딕" w:hAnsi="맑은 고딕" w:cs="맑은 고딕"/>
          <w:b/>
          <w:bCs/>
          <w:position w:val="-1"/>
          <w:szCs w:val="20"/>
        </w:rPr>
        <w:t>ide</w:t>
      </w:r>
      <w:r w:rsidR="007C15E6">
        <w:rPr>
          <w:rFonts w:ascii="맑은 고딕" w:eastAsia="맑은 고딕" w:hAnsi="맑은 고딕" w:cs="맑은 고딕"/>
          <w:b/>
          <w:bCs/>
          <w:spacing w:val="-6"/>
          <w:position w:val="-1"/>
          <w:szCs w:val="20"/>
        </w:rPr>
        <w:t xml:space="preserve"> </w:t>
      </w:r>
      <w:r w:rsidR="007C15E6">
        <w:rPr>
          <w:rFonts w:ascii="맑은 고딕" w:eastAsia="맑은 고딕" w:hAnsi="맑은 고딕" w:cs="맑은 고딕"/>
          <w:b/>
          <w:bCs/>
          <w:spacing w:val="-4"/>
          <w:position w:val="-1"/>
          <w:szCs w:val="20"/>
        </w:rPr>
        <w:t>o</w:t>
      </w:r>
      <w:r w:rsidR="007C15E6">
        <w:rPr>
          <w:rFonts w:ascii="맑은 고딕" w:eastAsia="맑은 고딕" w:hAnsi="맑은 고딕" w:cs="맑은 고딕"/>
          <w:b/>
          <w:bCs/>
          <w:position w:val="-1"/>
          <w:szCs w:val="20"/>
        </w:rPr>
        <w:t>f H</w:t>
      </w:r>
      <w:r w:rsidR="007C15E6">
        <w:rPr>
          <w:rFonts w:ascii="맑은 고딕" w:eastAsia="맑은 고딕" w:hAnsi="맑은 고딕" w:cs="맑은 고딕"/>
          <w:b/>
          <w:bCs/>
          <w:spacing w:val="1"/>
          <w:position w:val="-1"/>
          <w:szCs w:val="20"/>
        </w:rPr>
        <w:t>FH</w:t>
      </w:r>
      <w:r w:rsidR="000F387F">
        <w:rPr>
          <w:rFonts w:ascii="맑은 고딕" w:eastAsia="맑은 고딕" w:hAnsi="맑은 고딕" w:cs="맑은 고딕" w:hint="eastAsia"/>
          <w:b/>
          <w:bCs/>
          <w:spacing w:val="1"/>
          <w:position w:val="-1"/>
          <w:szCs w:val="20"/>
        </w:rPr>
        <w:t xml:space="preserve"> 1. </w:t>
      </w:r>
    </w:p>
    <w:p w:rsidR="007C15E6" w:rsidRDefault="007C15E6" w:rsidP="007C15E6">
      <w:pPr>
        <w:spacing w:before="1"/>
        <w:ind w:left="521" w:right="-20"/>
        <w:rPr>
          <w:rFonts w:ascii="맑은 고딕" w:eastAsia="맑은 고딕" w:hAnsi="맑은 고딕" w:cs="맑은 고딕"/>
          <w:szCs w:val="20"/>
        </w:rPr>
      </w:pPr>
      <w:r>
        <w:rPr>
          <w:rFonts w:ascii="맑은 고딕" w:eastAsia="맑은 고딕" w:hAnsi="맑은 고딕" w:cs="맑은 고딕"/>
          <w:szCs w:val="20"/>
        </w:rPr>
        <w:t>-</w:t>
      </w:r>
      <w:r>
        <w:rPr>
          <w:rFonts w:ascii="맑은 고딕" w:eastAsia="맑은 고딕" w:hAnsi="맑은 고딕" w:cs="맑은 고딕"/>
          <w:spacing w:val="-2"/>
          <w:szCs w:val="20"/>
        </w:rPr>
        <w:t xml:space="preserve"> </w:t>
      </w:r>
      <w:r>
        <w:rPr>
          <w:rFonts w:ascii="맑은 고딕" w:eastAsia="맑은 고딕" w:hAnsi="맑은 고딕" w:cs="맑은 고딕"/>
          <w:szCs w:val="20"/>
        </w:rPr>
        <w:t>H</w:t>
      </w:r>
      <w:r>
        <w:rPr>
          <w:rFonts w:ascii="맑은 고딕" w:eastAsia="맑은 고딕" w:hAnsi="맑은 고딕" w:cs="맑은 고딕"/>
          <w:spacing w:val="-3"/>
          <w:szCs w:val="20"/>
        </w:rPr>
        <w:t>O</w:t>
      </w:r>
      <w:r>
        <w:rPr>
          <w:rFonts w:ascii="맑은 고딕" w:eastAsia="맑은 고딕" w:hAnsi="맑은 고딕" w:cs="맑은 고딕"/>
          <w:spacing w:val="1"/>
          <w:szCs w:val="20"/>
        </w:rPr>
        <w:t>A</w:t>
      </w:r>
      <w:r>
        <w:rPr>
          <w:rFonts w:ascii="맑은 고딕" w:eastAsia="맑은 고딕" w:hAnsi="맑은 고딕" w:cs="맑은 고딕"/>
          <w:szCs w:val="20"/>
        </w:rPr>
        <w:t>M</w:t>
      </w:r>
      <w:r>
        <w:rPr>
          <w:rFonts w:ascii="맑은 고딕" w:eastAsia="맑은 고딕" w:hAnsi="맑은 고딕" w:cs="맑은 고딕"/>
          <w:spacing w:val="-4"/>
          <w:szCs w:val="20"/>
        </w:rPr>
        <w:t xml:space="preserve"> </w:t>
      </w:r>
      <w:r>
        <w:rPr>
          <w:rFonts w:ascii="맑은 고딕" w:eastAsia="맑은 고딕" w:hAnsi="맑은 고딕" w:cs="맑은 고딕"/>
          <w:spacing w:val="-9"/>
          <w:szCs w:val="20"/>
        </w:rPr>
        <w:t>F</w:t>
      </w:r>
      <w:r>
        <w:rPr>
          <w:rFonts w:ascii="맑은 고딕" w:eastAsia="맑은 고딕" w:hAnsi="맑은 고딕" w:cs="맑은 고딕"/>
          <w:spacing w:val="2"/>
          <w:szCs w:val="20"/>
        </w:rPr>
        <w:t>a</w:t>
      </w:r>
      <w:r>
        <w:rPr>
          <w:rFonts w:ascii="맑은 고딕" w:eastAsia="맑은 고딕" w:hAnsi="맑은 고딕" w:cs="맑은 고딕"/>
          <w:spacing w:val="-1"/>
          <w:szCs w:val="20"/>
        </w:rPr>
        <w:t>c</w:t>
      </w:r>
      <w:r>
        <w:rPr>
          <w:rFonts w:ascii="맑은 고딕" w:eastAsia="맑은 고딕" w:hAnsi="맑은 고딕" w:cs="맑은 고딕"/>
          <w:szCs w:val="20"/>
        </w:rPr>
        <w:t>u</w:t>
      </w:r>
      <w:r>
        <w:rPr>
          <w:rFonts w:ascii="맑은 고딕" w:eastAsia="맑은 고딕" w:hAnsi="맑은 고딕" w:cs="맑은 고딕"/>
          <w:spacing w:val="-1"/>
          <w:szCs w:val="20"/>
        </w:rPr>
        <w:t>l</w:t>
      </w:r>
      <w:r>
        <w:rPr>
          <w:rFonts w:ascii="맑은 고딕" w:eastAsia="맑은 고딕" w:hAnsi="맑은 고딕" w:cs="맑은 고딕"/>
          <w:spacing w:val="1"/>
          <w:szCs w:val="20"/>
        </w:rPr>
        <w:t>t</w:t>
      </w:r>
      <w:r>
        <w:rPr>
          <w:rFonts w:ascii="맑은 고딕" w:eastAsia="맑은 고딕" w:hAnsi="맑은 고딕" w:cs="맑은 고딕"/>
          <w:szCs w:val="20"/>
        </w:rPr>
        <w:t>y</w:t>
      </w:r>
      <w:r>
        <w:rPr>
          <w:rFonts w:ascii="맑은 고딕" w:eastAsia="맑은 고딕" w:hAnsi="맑은 고딕" w:cs="맑은 고딕"/>
          <w:spacing w:val="-4"/>
          <w:szCs w:val="20"/>
        </w:rPr>
        <w:t xml:space="preserve"> </w:t>
      </w:r>
      <w:r>
        <w:rPr>
          <w:rFonts w:ascii="맑은 고딕" w:eastAsia="맑은 고딕" w:hAnsi="맑은 고딕" w:cs="맑은 고딕"/>
          <w:szCs w:val="20"/>
        </w:rPr>
        <w:t>Hou</w:t>
      </w:r>
      <w:r>
        <w:rPr>
          <w:rFonts w:ascii="맑은 고딕" w:eastAsia="맑은 고딕" w:hAnsi="맑은 고딕" w:cs="맑은 고딕"/>
          <w:spacing w:val="3"/>
          <w:szCs w:val="20"/>
        </w:rPr>
        <w:t>s</w:t>
      </w:r>
      <w:r>
        <w:rPr>
          <w:rFonts w:ascii="맑은 고딕" w:eastAsia="맑은 고딕" w:hAnsi="맑은 고딕" w:cs="맑은 고딕"/>
          <w:szCs w:val="20"/>
        </w:rPr>
        <w:t>e</w:t>
      </w:r>
    </w:p>
    <w:p w:rsidR="000E354A" w:rsidRDefault="00516CFA" w:rsidP="000E354A">
      <w:pPr>
        <w:spacing w:before="43"/>
        <w:ind w:left="521" w:right="-20"/>
        <w:rPr>
          <w:rFonts w:ascii="맑은 고딕" w:eastAsia="맑은 고딕" w:hAnsi="맑은 고딕" w:cs="맑은 고딕"/>
          <w:b/>
          <w:bCs/>
          <w:position w:val="-1"/>
          <w:szCs w:val="20"/>
        </w:rPr>
      </w:pPr>
      <w:r>
        <w:rPr>
          <w:rFonts w:ascii="맑은 고딕" w:eastAsia="맑은 고딕" w:hAnsi="맑은 고딕" w:cs="맑은 고딕" w:hint="eastAsia"/>
          <w:b/>
          <w:bCs/>
          <w:noProof/>
          <w:position w:val="-1"/>
          <w:szCs w:val="20"/>
        </w:rPr>
        <w:drawing>
          <wp:inline distT="0" distB="0" distL="0" distR="0">
            <wp:extent cx="5509895" cy="8146415"/>
            <wp:effectExtent l="19050" t="0" r="0" b="0"/>
            <wp:docPr id="6"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509895" cy="8146415"/>
                    </a:xfrm>
                    <a:prstGeom prst="rect">
                      <a:avLst/>
                    </a:prstGeom>
                    <a:noFill/>
                    <a:ln w="9525">
                      <a:noFill/>
                      <a:miter lim="800000"/>
                      <a:headEnd/>
                      <a:tailEnd/>
                    </a:ln>
                  </pic:spPr>
                </pic:pic>
              </a:graphicData>
            </a:graphic>
          </wp:inline>
        </w:drawing>
      </w:r>
    </w:p>
    <w:p w:rsidR="000F387F" w:rsidRPr="000E354A" w:rsidRDefault="000F387F" w:rsidP="000E354A">
      <w:pPr>
        <w:widowControl/>
        <w:wordWrap/>
        <w:autoSpaceDE/>
        <w:autoSpaceDN/>
        <w:jc w:val="left"/>
        <w:rPr>
          <w:rFonts w:ascii="맑은 고딕" w:eastAsia="맑은 고딕" w:hAnsi="맑은 고딕" w:cs="맑은 고딕"/>
          <w:b/>
          <w:bCs/>
          <w:position w:val="-1"/>
          <w:szCs w:val="20"/>
        </w:rPr>
      </w:pPr>
      <w:r>
        <w:rPr>
          <w:rFonts w:ascii="맑은 고딕" w:eastAsia="맑은 고딕" w:hAnsi="맑은 고딕" w:cs="맑은 고딕"/>
          <w:b/>
          <w:bCs/>
          <w:position w:val="-1"/>
          <w:szCs w:val="20"/>
        </w:rPr>
        <w:lastRenderedPageBreak/>
        <w:t>G</w:t>
      </w:r>
      <w:r w:rsidRPr="000E354A">
        <w:rPr>
          <w:rFonts w:ascii="맑은 고딕" w:eastAsia="맑은 고딕" w:hAnsi="맑은 고딕" w:cs="맑은 고딕"/>
          <w:b/>
          <w:bCs/>
          <w:position w:val="-1"/>
          <w:szCs w:val="20"/>
        </w:rPr>
        <w:t>u</w:t>
      </w:r>
      <w:r>
        <w:rPr>
          <w:rFonts w:ascii="맑은 고딕" w:eastAsia="맑은 고딕" w:hAnsi="맑은 고딕" w:cs="맑은 고딕"/>
          <w:b/>
          <w:bCs/>
          <w:position w:val="-1"/>
          <w:szCs w:val="20"/>
        </w:rPr>
        <w:t>ide</w:t>
      </w:r>
      <w:r w:rsidRPr="000E354A">
        <w:rPr>
          <w:rFonts w:ascii="맑은 고딕" w:eastAsia="맑은 고딕" w:hAnsi="맑은 고딕" w:cs="맑은 고딕"/>
          <w:b/>
          <w:bCs/>
          <w:position w:val="-1"/>
          <w:szCs w:val="20"/>
        </w:rPr>
        <w:t xml:space="preserve"> o</w:t>
      </w:r>
      <w:r>
        <w:rPr>
          <w:rFonts w:ascii="맑은 고딕" w:eastAsia="맑은 고딕" w:hAnsi="맑은 고딕" w:cs="맑은 고딕"/>
          <w:b/>
          <w:bCs/>
          <w:position w:val="-1"/>
          <w:szCs w:val="20"/>
        </w:rPr>
        <w:t>f H</w:t>
      </w:r>
      <w:r w:rsidRPr="000E354A">
        <w:rPr>
          <w:rFonts w:ascii="맑은 고딕" w:eastAsia="맑은 고딕" w:hAnsi="맑은 고딕" w:cs="맑은 고딕"/>
          <w:b/>
          <w:bCs/>
          <w:position w:val="-1"/>
          <w:szCs w:val="20"/>
        </w:rPr>
        <w:t>FH</w:t>
      </w:r>
      <w:r w:rsidRPr="000E354A">
        <w:rPr>
          <w:rFonts w:ascii="맑은 고딕" w:eastAsia="맑은 고딕" w:hAnsi="맑은 고딕" w:cs="맑은 고딕" w:hint="eastAsia"/>
          <w:b/>
          <w:bCs/>
          <w:position w:val="-1"/>
          <w:szCs w:val="20"/>
        </w:rPr>
        <w:t xml:space="preserve"> 2. </w:t>
      </w:r>
    </w:p>
    <w:p w:rsidR="000105A9" w:rsidRPr="00C26F34" w:rsidRDefault="000105A9" w:rsidP="006D26E3">
      <w:pPr>
        <w:pStyle w:val="a3"/>
        <w:wordWrap/>
        <w:spacing w:line="360" w:lineRule="auto"/>
        <w:ind w:leftChars="213" w:left="426"/>
        <w:rPr>
          <w:rFonts w:ascii="Arial" w:hAnsi="Arial" w:cs="Arial"/>
        </w:rPr>
      </w:pPr>
      <w:r w:rsidRPr="00C26F34">
        <w:rPr>
          <w:rFonts w:ascii="Arial" w:hAnsi="Arial" w:cs="Arial"/>
        </w:rPr>
        <w:t>Hoam Faculty House - Seoul National University</w:t>
      </w:r>
    </w:p>
    <w:p w:rsidR="000105A9" w:rsidRDefault="000105A9" w:rsidP="006D26E3">
      <w:pPr>
        <w:pStyle w:val="a3"/>
        <w:wordWrap/>
        <w:spacing w:line="360" w:lineRule="auto"/>
        <w:ind w:leftChars="213" w:left="426"/>
        <w:rPr>
          <w:rFonts w:ascii="Arial" w:hAnsi="Arial" w:cs="Arial"/>
        </w:rPr>
      </w:pPr>
      <w:r>
        <w:rPr>
          <w:rFonts w:ascii="Arial" w:hAnsi="Arial" w:cs="Arial"/>
        </w:rPr>
        <w:t>239-1 Nakseongdae-Dong</w:t>
      </w:r>
      <w:r w:rsidRPr="00C26F34">
        <w:rPr>
          <w:rFonts w:ascii="Arial" w:hAnsi="Arial" w:cs="Arial"/>
        </w:rPr>
        <w:t xml:space="preserve">, </w:t>
      </w:r>
      <w:r>
        <w:rPr>
          <w:rFonts w:ascii="Arial" w:hAnsi="Arial" w:cs="Arial"/>
        </w:rPr>
        <w:t>G</w:t>
      </w:r>
      <w:r w:rsidRPr="00C26F34">
        <w:rPr>
          <w:rFonts w:ascii="Arial" w:hAnsi="Arial" w:cs="Arial"/>
        </w:rPr>
        <w:t>wanak-gu, Seoul, 151-057, Korea</w:t>
      </w:r>
    </w:p>
    <w:p w:rsidR="000105A9" w:rsidRDefault="000105A9" w:rsidP="006D26E3">
      <w:pPr>
        <w:pStyle w:val="a3"/>
        <w:wordWrap/>
        <w:spacing w:line="360" w:lineRule="auto"/>
        <w:ind w:leftChars="213" w:left="426"/>
        <w:rPr>
          <w:rFonts w:ascii="Arial" w:hAnsi="Arial" w:cs="Arial"/>
        </w:rPr>
      </w:pPr>
      <w:r>
        <w:rPr>
          <w:rFonts w:ascii="Arial" w:hAnsi="Arial" w:cs="Arial" w:hint="eastAsia"/>
        </w:rPr>
        <w:t>TEL: 02-8800-400</w:t>
      </w:r>
      <w:r>
        <w:rPr>
          <w:rFonts w:ascii="Arial" w:hAnsi="Arial" w:cs="Arial"/>
        </w:rPr>
        <w:t xml:space="preserve"> </w:t>
      </w:r>
      <w:r>
        <w:rPr>
          <w:rFonts w:ascii="Arial" w:hAnsi="Arial" w:cs="Arial" w:hint="eastAsia"/>
        </w:rPr>
        <w:t>(</w:t>
      </w:r>
      <w:hyperlink r:id="rId32" w:history="1">
        <w:r w:rsidRPr="002E09B1">
          <w:rPr>
            <w:rStyle w:val="a8"/>
            <w:rFonts w:ascii="Arial" w:hAnsi="Arial" w:cs="Arial"/>
          </w:rPr>
          <w:t>http://www.hoam.ac.kr/eng/</w:t>
        </w:r>
      </w:hyperlink>
      <w:r>
        <w:rPr>
          <w:rFonts w:ascii="Arial" w:hAnsi="Arial" w:cs="Arial" w:hint="eastAsia"/>
        </w:rPr>
        <w:t>)</w:t>
      </w:r>
    </w:p>
    <w:p w:rsidR="000105A9" w:rsidRPr="00602AC4" w:rsidRDefault="000105A9" w:rsidP="006D26E3">
      <w:pPr>
        <w:wordWrap/>
        <w:spacing w:line="360" w:lineRule="auto"/>
        <w:ind w:leftChars="213" w:left="426"/>
        <w:rPr>
          <w:rFonts w:ascii="Arial" w:hAnsi="Arial" w:cs="Arial"/>
        </w:rPr>
      </w:pPr>
      <w:r>
        <w:rPr>
          <w:rFonts w:ascii="나눔고딕" w:eastAsia="나눔고딕" w:hAnsi="나눔고딕"/>
          <w:noProof/>
          <w:color w:val="444444"/>
          <w:sz w:val="18"/>
          <w:szCs w:val="18"/>
        </w:rPr>
        <w:drawing>
          <wp:inline distT="0" distB="0" distL="0" distR="0">
            <wp:extent cx="5526000" cy="3171600"/>
            <wp:effectExtent l="0" t="0" r="0" b="0"/>
            <wp:docPr id="10" name="그림 10" descr="http://www.hoam.ac.kr/eng/common/images/cont/location_cont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am.ac.kr/eng/common/images/cont/location_cont_0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6000" cy="3171600"/>
                    </a:xfrm>
                    <a:prstGeom prst="rect">
                      <a:avLst/>
                    </a:prstGeom>
                    <a:noFill/>
                    <a:ln>
                      <a:noFill/>
                    </a:ln>
                  </pic:spPr>
                </pic:pic>
              </a:graphicData>
            </a:graphic>
          </wp:inline>
        </w:drawing>
      </w:r>
    </w:p>
    <w:p w:rsidR="000105A9" w:rsidRPr="002F6CEF" w:rsidRDefault="000105A9" w:rsidP="00B73824">
      <w:pPr>
        <w:pStyle w:val="a3"/>
        <w:wordWrap/>
        <w:spacing w:line="216" w:lineRule="auto"/>
        <w:ind w:leftChars="213" w:left="426"/>
        <w:rPr>
          <w:rFonts w:asciiTheme="minorEastAsia" w:hAnsiTheme="minorEastAsia" w:cs="Arial"/>
          <w:b/>
        </w:rPr>
      </w:pPr>
      <w:r w:rsidRPr="002F6CEF">
        <w:rPr>
          <w:rFonts w:asciiTheme="minorEastAsia" w:hAnsiTheme="minorEastAsia" w:cs="Arial" w:hint="eastAsia"/>
          <w:b/>
          <w:sz w:val="16"/>
        </w:rPr>
        <w:t xml:space="preserve">▶ </w:t>
      </w:r>
      <w:r w:rsidRPr="002F6CEF">
        <w:rPr>
          <w:rFonts w:asciiTheme="minorEastAsia" w:hAnsiTheme="minorEastAsia" w:cs="Arial" w:hint="eastAsia"/>
          <w:b/>
        </w:rPr>
        <w:t>Way #1 From Incheon airport to Hoam</w:t>
      </w:r>
    </w:p>
    <w:p w:rsidR="000105A9" w:rsidRPr="002F6CEF" w:rsidRDefault="000105A9" w:rsidP="00B73824">
      <w:pPr>
        <w:pStyle w:val="a3"/>
        <w:wordWrap/>
        <w:spacing w:line="216" w:lineRule="auto"/>
        <w:ind w:leftChars="213" w:left="426"/>
        <w:rPr>
          <w:rFonts w:asciiTheme="minorEastAsia" w:hAnsiTheme="minorEastAsia" w:cs="Arial"/>
        </w:rPr>
      </w:pPr>
      <w:r w:rsidRPr="002F6CEF">
        <w:rPr>
          <w:rFonts w:asciiTheme="minorEastAsia" w:hAnsiTheme="minorEastAsia" w:hint="eastAsia"/>
          <w:noProof/>
          <w:color w:val="777777"/>
          <w:sz w:val="17"/>
          <w:szCs w:val="17"/>
        </w:rPr>
        <w:drawing>
          <wp:inline distT="0" distB="0" distL="0" distR="0">
            <wp:extent cx="5533200" cy="1044000"/>
            <wp:effectExtent l="0" t="0" r="0" b="0"/>
            <wp:docPr id="13" name="그림 13" descr="http://www.hoam.ac.kr/eng/common/images/cont/location_way1_c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am.ac.kr/eng/common/images/cont/location_way1_cont.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3200" cy="1044000"/>
                    </a:xfrm>
                    <a:prstGeom prst="rect">
                      <a:avLst/>
                    </a:prstGeom>
                    <a:noFill/>
                    <a:ln>
                      <a:noFill/>
                    </a:ln>
                  </pic:spPr>
                </pic:pic>
              </a:graphicData>
            </a:graphic>
          </wp:inline>
        </w:drawing>
      </w:r>
    </w:p>
    <w:p w:rsidR="000105A9" w:rsidRPr="002F6CEF"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1. Take</w:t>
      </w:r>
      <w:r w:rsidR="000105A9" w:rsidRPr="002F6CEF">
        <w:rPr>
          <w:rFonts w:asciiTheme="minorEastAsia" w:hAnsiTheme="minorEastAsia" w:cs="Arial" w:hint="eastAsia"/>
          <w:sz w:val="18"/>
        </w:rPr>
        <w:t xml:space="preserve"> the "#6017 Airport limousine bus" at the GATE 6B or 13B. (Check the Bus time table) </w:t>
      </w:r>
    </w:p>
    <w:p w:rsidR="000105A9" w:rsidRPr="002F6CEF"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2. Get</w:t>
      </w:r>
      <w:r w:rsidR="000105A9" w:rsidRPr="002F6CEF">
        <w:rPr>
          <w:rFonts w:asciiTheme="minorEastAsia" w:hAnsiTheme="minorEastAsia" w:cs="Arial" w:hint="eastAsia"/>
          <w:sz w:val="18"/>
        </w:rPr>
        <w:t xml:space="preserve"> off at the last stop "Hoam Faculty House</w:t>
      </w:r>
    </w:p>
    <w:p w:rsidR="000105A9" w:rsidRPr="002F6CEF" w:rsidRDefault="000105A9" w:rsidP="00B73824">
      <w:pPr>
        <w:pStyle w:val="a3"/>
        <w:wordWrap/>
        <w:spacing w:line="216" w:lineRule="auto"/>
        <w:ind w:leftChars="213" w:left="426"/>
        <w:rPr>
          <w:rFonts w:asciiTheme="minorEastAsia" w:hAnsiTheme="minorEastAsia" w:cs="Arial"/>
          <w:b/>
        </w:rPr>
      </w:pPr>
    </w:p>
    <w:p w:rsidR="000105A9" w:rsidRPr="002F6CEF" w:rsidRDefault="000105A9" w:rsidP="00B73824">
      <w:pPr>
        <w:pStyle w:val="a3"/>
        <w:wordWrap/>
        <w:spacing w:line="216" w:lineRule="auto"/>
        <w:ind w:leftChars="213" w:left="426"/>
        <w:rPr>
          <w:rFonts w:asciiTheme="minorEastAsia" w:hAnsiTheme="minorEastAsia" w:cs="Arial"/>
          <w:b/>
        </w:rPr>
      </w:pPr>
      <w:r w:rsidRPr="002F6CEF">
        <w:rPr>
          <w:rFonts w:asciiTheme="minorEastAsia" w:hAnsiTheme="minorEastAsia" w:cs="Arial" w:hint="eastAsia"/>
          <w:b/>
          <w:sz w:val="16"/>
        </w:rPr>
        <w:t xml:space="preserve">▶ </w:t>
      </w:r>
      <w:r w:rsidRPr="002F6CEF">
        <w:rPr>
          <w:rFonts w:asciiTheme="minorEastAsia" w:hAnsiTheme="minorEastAsia" w:cs="Arial" w:hint="eastAsia"/>
          <w:b/>
        </w:rPr>
        <w:t>Way #2 From Kimpo airport to Hoam</w:t>
      </w:r>
    </w:p>
    <w:p w:rsidR="000105A9" w:rsidRPr="002F6CEF"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1. Take</w:t>
      </w:r>
      <w:r w:rsidR="000105A9" w:rsidRPr="002F6CEF">
        <w:rPr>
          <w:rFonts w:asciiTheme="minorEastAsia" w:hAnsiTheme="minorEastAsia" w:cs="Arial" w:hint="eastAsia"/>
          <w:sz w:val="18"/>
        </w:rPr>
        <w:t xml:space="preserve"> the "#6003 Airport limousine bus" at the Bus terminal #6. The bus will depart every 20minutes. The bus fare is 4,000 won by cash. </w:t>
      </w:r>
    </w:p>
    <w:p w:rsidR="000105A9" w:rsidRPr="002F6CEF"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2. Get</w:t>
      </w:r>
      <w:r w:rsidR="000105A9" w:rsidRPr="002F6CEF">
        <w:rPr>
          <w:rFonts w:asciiTheme="minorEastAsia" w:hAnsiTheme="minorEastAsia" w:cs="Arial" w:hint="eastAsia"/>
          <w:sz w:val="18"/>
        </w:rPr>
        <w:t xml:space="preserve"> off at the main gate of Seoul National University. Take a taxi or a shuttle from the main gate of Seoul National University </w:t>
      </w:r>
    </w:p>
    <w:p w:rsidR="000105A9" w:rsidRPr="002F6CEF" w:rsidRDefault="000105A9"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hint="eastAsia"/>
          <w:sz w:val="18"/>
        </w:rPr>
        <w:t>- Shuttle service is available upon reservation only.</w:t>
      </w:r>
    </w:p>
    <w:p w:rsidR="000105A9" w:rsidRPr="002F6CEF" w:rsidRDefault="000105A9"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hint="eastAsia"/>
          <w:sz w:val="18"/>
        </w:rPr>
        <w:t xml:space="preserve">- Running hour of </w:t>
      </w:r>
      <w:r w:rsidR="009A219D" w:rsidRPr="002F6CEF">
        <w:rPr>
          <w:rFonts w:asciiTheme="minorEastAsia" w:hAnsiTheme="minorEastAsia" w:cs="Arial"/>
          <w:sz w:val="18"/>
        </w:rPr>
        <w:t>shuttle:</w:t>
      </w:r>
      <w:r w:rsidRPr="002F6CEF">
        <w:rPr>
          <w:rFonts w:asciiTheme="minorEastAsia" w:hAnsiTheme="minorEastAsia" w:cs="Arial" w:hint="eastAsia"/>
          <w:sz w:val="18"/>
        </w:rPr>
        <w:t xml:space="preserve"> 08:00~19:00 (Monday to Friday).</w:t>
      </w:r>
    </w:p>
    <w:p w:rsidR="000105A9" w:rsidRPr="002F6CEF" w:rsidRDefault="000105A9"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hint="eastAsia"/>
          <w:sz w:val="18"/>
        </w:rPr>
        <w:t>- Please contact at 82-2-880-0311 for reservation</w:t>
      </w:r>
    </w:p>
    <w:p w:rsidR="000105A9" w:rsidRPr="002F6CEF" w:rsidRDefault="000105A9" w:rsidP="00B73824">
      <w:pPr>
        <w:pStyle w:val="a3"/>
        <w:wordWrap/>
        <w:spacing w:line="216" w:lineRule="auto"/>
        <w:ind w:leftChars="213" w:left="426"/>
        <w:rPr>
          <w:rFonts w:asciiTheme="minorEastAsia" w:hAnsiTheme="minorEastAsia" w:cs="Arial"/>
        </w:rPr>
      </w:pPr>
    </w:p>
    <w:p w:rsidR="000105A9" w:rsidRPr="002F6CEF" w:rsidRDefault="000105A9" w:rsidP="00B73824">
      <w:pPr>
        <w:pStyle w:val="a3"/>
        <w:wordWrap/>
        <w:spacing w:line="216" w:lineRule="auto"/>
        <w:ind w:leftChars="213" w:left="426"/>
        <w:rPr>
          <w:rFonts w:asciiTheme="minorEastAsia" w:hAnsiTheme="minorEastAsia" w:cs="Arial"/>
          <w:b/>
        </w:rPr>
      </w:pPr>
      <w:r w:rsidRPr="002F6CEF">
        <w:rPr>
          <w:rFonts w:asciiTheme="minorEastAsia" w:hAnsiTheme="minorEastAsia" w:cs="Arial" w:hint="eastAsia"/>
          <w:b/>
          <w:sz w:val="16"/>
        </w:rPr>
        <w:t xml:space="preserve">▶ </w:t>
      </w:r>
      <w:r w:rsidRPr="002F6CEF">
        <w:rPr>
          <w:rFonts w:asciiTheme="minorEastAsia" w:hAnsiTheme="minorEastAsia" w:cs="Arial" w:hint="eastAsia"/>
          <w:b/>
        </w:rPr>
        <w:t xml:space="preserve">Way #3 By Taxi </w:t>
      </w:r>
    </w:p>
    <w:p w:rsidR="000105A9" w:rsidRPr="002F6CEF"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1. Take</w:t>
      </w:r>
      <w:r w:rsidR="000105A9" w:rsidRPr="002F6CEF">
        <w:rPr>
          <w:rFonts w:asciiTheme="minorEastAsia" w:hAnsiTheme="minorEastAsia" w:cs="Arial" w:hint="eastAsia"/>
          <w:sz w:val="18"/>
        </w:rPr>
        <w:t xml:space="preserve"> a taxi from Incheon/Kimpo airport to Hoam Faculty </w:t>
      </w:r>
      <w:r w:rsidR="00D65180" w:rsidRPr="002F6CEF">
        <w:rPr>
          <w:rFonts w:asciiTheme="minorEastAsia" w:hAnsiTheme="minorEastAsia" w:cs="Arial"/>
          <w:sz w:val="18"/>
        </w:rPr>
        <w:t>House (</w:t>
      </w:r>
      <w:r w:rsidR="000105A9" w:rsidRPr="002F6CEF">
        <w:rPr>
          <w:rFonts w:asciiTheme="minorEastAsia" w:hAnsiTheme="minorEastAsia" w:cs="Arial" w:hint="eastAsia"/>
          <w:sz w:val="18"/>
        </w:rPr>
        <w:t>HFH).</w:t>
      </w:r>
    </w:p>
    <w:p w:rsidR="00F5079C" w:rsidRPr="00B73824" w:rsidRDefault="009A219D" w:rsidP="00B73824">
      <w:pPr>
        <w:pStyle w:val="a3"/>
        <w:wordWrap/>
        <w:spacing w:line="216" w:lineRule="auto"/>
        <w:ind w:leftChars="213" w:left="426"/>
        <w:rPr>
          <w:rFonts w:asciiTheme="minorEastAsia" w:hAnsiTheme="minorEastAsia" w:cs="Arial"/>
          <w:sz w:val="18"/>
        </w:rPr>
      </w:pPr>
      <w:r w:rsidRPr="002F6CEF">
        <w:rPr>
          <w:rFonts w:asciiTheme="minorEastAsia" w:hAnsiTheme="minorEastAsia" w:cs="Arial"/>
          <w:sz w:val="18"/>
        </w:rPr>
        <w:t>2. The</w:t>
      </w:r>
      <w:r w:rsidR="000105A9" w:rsidRPr="002F6CEF">
        <w:rPr>
          <w:rFonts w:asciiTheme="minorEastAsia" w:hAnsiTheme="minorEastAsia" w:cs="Arial" w:hint="eastAsia"/>
          <w:sz w:val="18"/>
        </w:rPr>
        <w:t xml:space="preserve"> fare could be changeable upon traffic situation. Please contact us at +82-2-880-0311 or front@hoam.ac.kr for reservation.</w:t>
      </w:r>
    </w:p>
    <w:sectPr w:rsidR="00F5079C" w:rsidRPr="00B73824" w:rsidSect="00F54997">
      <w:footerReference w:type="even" r:id="rId35"/>
      <w:footerReference w:type="default" r:id="rId36"/>
      <w:pgSz w:w="11906" w:h="16838"/>
      <w:pgMar w:top="1701" w:right="1440" w:bottom="1440" w:left="1440" w:header="851" w:footer="55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D8A" w:rsidRDefault="00581D8A" w:rsidP="008A5B16">
      <w:r>
        <w:separator/>
      </w:r>
    </w:p>
  </w:endnote>
  <w:endnote w:type="continuationSeparator" w:id="0">
    <w:p w:rsidR="00581D8A" w:rsidRDefault="00581D8A" w:rsidP="008A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맑은고딕">
    <w:altName w:val="바탕"/>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나눔고딕">
    <w:altName w:val="Arial Unicode MS"/>
    <w:charset w:val="81"/>
    <w:family w:val="modern"/>
    <w:pitch w:val="variable"/>
    <w:sig w:usb0="00000000"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727617"/>
      <w:docPartObj>
        <w:docPartGallery w:val="Page Numbers (Bottom of Page)"/>
        <w:docPartUnique/>
      </w:docPartObj>
    </w:sdtPr>
    <w:sdtEndPr/>
    <w:sdtContent>
      <w:p w:rsidR="00B52278" w:rsidRDefault="00F41B64">
        <w:pPr>
          <w:pStyle w:val="a6"/>
          <w:jc w:val="right"/>
        </w:pPr>
        <w:r>
          <w:rPr>
            <w:noProof/>
          </w:rPr>
          <mc:AlternateContent>
            <mc:Choice Requires="wps">
              <w:drawing>
                <wp:anchor distT="0" distB="0" distL="114300" distR="114300" simplePos="0" relativeHeight="251662336" behindDoc="0" locked="0" layoutInCell="1" allowOverlap="1">
                  <wp:simplePos x="0" y="0"/>
                  <wp:positionH relativeFrom="column">
                    <wp:posOffset>1905000</wp:posOffset>
                  </wp:positionH>
                  <wp:positionV relativeFrom="paragraph">
                    <wp:posOffset>-20955</wp:posOffset>
                  </wp:positionV>
                  <wp:extent cx="3587115" cy="266700"/>
                  <wp:effectExtent l="0" t="0" r="3810" b="190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Global Frontier Center for Multiscale Energy Systems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150pt;margin-top:-1.65pt;width:282.45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sPtQIAALo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" filled="f" stroked="f">
                  <v:textbox style="mso-fit-shape-to-text:t">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Global Frontier Center for Multiscale Energy Systems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-130810</wp:posOffset>
                  </wp:positionV>
                  <wp:extent cx="5400040" cy="90805"/>
                  <wp:effectExtent l="0" t="2540" r="635" b="190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90805"/>
                          </a:xfrm>
                          <a:prstGeom prst="rect">
                            <a:avLst/>
                          </a:prstGeom>
                          <a:gradFill rotWithShape="0">
                            <a:gsLst>
                              <a:gs pos="0">
                                <a:schemeClr val="accent6">
                                  <a:lumMod val="75000"/>
                                  <a:lumOff val="0"/>
                                  <a:gamma/>
                                  <a:tint val="20000"/>
                                  <a:invGamma/>
                                </a:schemeClr>
                              </a:gs>
                              <a:gs pos="100000">
                                <a:schemeClr val="accent6">
                                  <a:lumMod val="75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96.75pt;margin-top:-10.3pt;width:425.2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" fillcolor="#e36c0a [2409]" stroked="f">
                  <v:fill color2="#e36c0a [2409]" angle="90" focus="100%" type="gradient"/>
                </v:rect>
              </w:pict>
            </mc:Fallback>
          </mc:AlternateContent>
        </w:r>
        <w:r w:rsidR="00581D8A">
          <w:fldChar w:fldCharType="begin"/>
        </w:r>
        <w:r w:rsidR="00581D8A">
          <w:instrText>PAGE   \* MERGEFORMAT</w:instrText>
        </w:r>
        <w:r w:rsidR="00581D8A">
          <w:fldChar w:fldCharType="separate"/>
        </w:r>
        <w:r w:rsidRPr="00F41B64">
          <w:rPr>
            <w:noProof/>
            <w:lang w:val="ko-KR"/>
          </w:rPr>
          <w:t>2</w:t>
        </w:r>
        <w:r w:rsidR="00581D8A">
          <w:rPr>
            <w:noProof/>
            <w:lang w:val="ko-KR"/>
          </w:rPr>
          <w:fldChar w:fldCharType="end"/>
        </w:r>
      </w:p>
    </w:sdtContent>
  </w:sdt>
  <w:p w:rsidR="00B52278" w:rsidRDefault="00B522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73413"/>
      <w:docPartObj>
        <w:docPartGallery w:val="Page Numbers (Bottom of Page)"/>
        <w:docPartUnique/>
      </w:docPartObj>
    </w:sdtPr>
    <w:sdtEndPr/>
    <w:sdtContent>
      <w:p w:rsidR="00B52278" w:rsidRDefault="00F41B64">
        <w:pPr>
          <w:pStyle w:val="a6"/>
          <w:jc w:val="right"/>
        </w:pPr>
        <w:r>
          <w:rPr>
            <w:noProof/>
          </w:rPr>
          <mc:AlternateContent>
            <mc:Choice Requires="wps">
              <w:drawing>
                <wp:anchor distT="0" distB="0" distL="114300" distR="114300" simplePos="0" relativeHeight="251661312" behindDoc="0" locked="0" layoutInCell="1" allowOverlap="1">
                  <wp:simplePos x="0" y="0"/>
                  <wp:positionH relativeFrom="column">
                    <wp:posOffset>-276225</wp:posOffset>
                  </wp:positionH>
                  <wp:positionV relativeFrom="paragraph">
                    <wp:posOffset>-20955</wp:posOffset>
                  </wp:positionV>
                  <wp:extent cx="3587115" cy="266700"/>
                  <wp:effectExtent l="0" t="0" r="3810" b="190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Multiscale Energy Global Frontiers Workshop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21.75pt;margin-top:-1.65pt;width:282.45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" stroked="f">
                  <v:textbox style="mso-fit-shape-to-text:t">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Multiscale Energy Global Frontiers Workshop 2013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-276225</wp:posOffset>
                  </wp:positionH>
                  <wp:positionV relativeFrom="paragraph">
                    <wp:posOffset>-40005</wp:posOffset>
                  </wp:positionV>
                  <wp:extent cx="3587115" cy="2667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Multiscale Energy Global Frontiers Workshop 2013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left:0;text-align:left;margin-left:-21.75pt;margin-top:-3.15pt;width:282.4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3hAIAABY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" stroked="f">
                  <v:textbox style="mso-fit-shape-to-text:t">
                    <w:txbxContent>
                      <w:p w:rsidR="00B52278" w:rsidRPr="00FB2BEA" w:rsidRDefault="00B52278" w:rsidP="00FB2BEA">
                        <w:pPr>
                          <w:jc w:val="right"/>
                          <w:rPr>
                            <w:rFonts w:ascii="Times New Roman" w:hAnsi="Times New Roman" w:cs="Times New Roman"/>
                            <w:i/>
                            <w:sz w:val="24"/>
                            <w:szCs w:val="24"/>
                          </w:rPr>
                        </w:pPr>
                        <w:r>
                          <w:rPr>
                            <w:rFonts w:ascii="Times New Roman" w:hAnsi="Times New Roman" w:cs="Times New Roman"/>
                            <w:i/>
                            <w:sz w:val="24"/>
                            <w:szCs w:val="24"/>
                          </w:rPr>
                          <w:t>Multiscale Energy Global Frontiers Workshop 2013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-906780</wp:posOffset>
                  </wp:positionH>
                  <wp:positionV relativeFrom="paragraph">
                    <wp:posOffset>-130810</wp:posOffset>
                  </wp:positionV>
                  <wp:extent cx="5400040" cy="90805"/>
                  <wp:effectExtent l="0" t="2540" r="2540" b="190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90805"/>
                          </a:xfrm>
                          <a:prstGeom prst="rect">
                            <a:avLst/>
                          </a:prstGeom>
                          <a:gradFill rotWithShape="0">
                            <a:gsLst>
                              <a:gs pos="0">
                                <a:schemeClr val="accent6">
                                  <a:lumMod val="75000"/>
                                  <a:lumOff val="0"/>
                                </a:schemeClr>
                              </a:gs>
                              <a:gs pos="100000">
                                <a:schemeClr val="accent6">
                                  <a:lumMod val="75000"/>
                                  <a:lumOff val="0"/>
                                  <a:gamma/>
                                  <a:tint val="20000"/>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71.4pt;margin-top:-10.3pt;width:425.2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" fillcolor="#e36c0a [2409]" stroked="f">
                  <v:fill color2="#e36c0a [2409]" angle="90" focus="100%" type="gradient"/>
                </v:rect>
              </w:pict>
            </mc:Fallback>
          </mc:AlternateContent>
        </w:r>
        <w:r w:rsidR="00195F3A">
          <w:fldChar w:fldCharType="begin"/>
        </w:r>
        <w:r w:rsidR="00B52278">
          <w:instrText xml:space="preserve"> PAGE   \* MERGEFORMAT </w:instrText>
        </w:r>
        <w:r w:rsidR="00195F3A">
          <w:fldChar w:fldCharType="separate"/>
        </w:r>
        <w:r w:rsidRPr="00F41B64">
          <w:rPr>
            <w:noProof/>
            <w:lang w:val="ko-KR"/>
          </w:rPr>
          <w:t>1</w:t>
        </w:r>
        <w:r w:rsidR="00195F3A">
          <w:rPr>
            <w:noProof/>
            <w:lang w:val="ko-KR"/>
          </w:rPr>
          <w:fldChar w:fldCharType="end"/>
        </w:r>
      </w:p>
    </w:sdtContent>
  </w:sdt>
  <w:p w:rsidR="00B52278" w:rsidRDefault="00B522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D8A" w:rsidRDefault="00581D8A" w:rsidP="008A5B16">
      <w:r>
        <w:separator/>
      </w:r>
    </w:p>
  </w:footnote>
  <w:footnote w:type="continuationSeparator" w:id="0">
    <w:p w:rsidR="00581D8A" w:rsidRDefault="00581D8A" w:rsidP="008A5B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861"/>
    <w:multiLevelType w:val="hybridMultilevel"/>
    <w:tmpl w:val="19F64D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5D904EC"/>
    <w:multiLevelType w:val="hybridMultilevel"/>
    <w:tmpl w:val="DB7CCB10"/>
    <w:lvl w:ilvl="0" w:tplc="4EF6819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229B5533"/>
    <w:multiLevelType w:val="hybridMultilevel"/>
    <w:tmpl w:val="BC70B16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3144FD6"/>
    <w:multiLevelType w:val="hybridMultilevel"/>
    <w:tmpl w:val="21621EE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3B14754"/>
    <w:multiLevelType w:val="hybridMultilevel"/>
    <w:tmpl w:val="4044FCB4"/>
    <w:lvl w:ilvl="0" w:tplc="7A56A8D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F835255"/>
    <w:multiLevelType w:val="hybridMultilevel"/>
    <w:tmpl w:val="A33473AE"/>
    <w:lvl w:ilvl="0" w:tplc="7A56A8D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4FD4373E"/>
    <w:multiLevelType w:val="hybridMultilevel"/>
    <w:tmpl w:val="31028360"/>
    <w:lvl w:ilvl="0" w:tplc="1D70AF50">
      <w:start w:val="1"/>
      <w:numFmt w:val="decimal"/>
      <w:pStyle w:val="AbstractBookreference"/>
      <w:lvlText w:val="%1."/>
      <w:lvlJc w:val="left"/>
      <w:pPr>
        <w:tabs>
          <w:tab w:val="num" w:pos="284"/>
        </w:tabs>
        <w:ind w:left="284" w:hanging="284"/>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51C83BCF"/>
    <w:multiLevelType w:val="hybridMultilevel"/>
    <w:tmpl w:val="C0DC46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A8974AB"/>
    <w:multiLevelType w:val="hybridMultilevel"/>
    <w:tmpl w:val="32B6C0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32601E1"/>
    <w:multiLevelType w:val="hybridMultilevel"/>
    <w:tmpl w:val="CD1E9CA4"/>
    <w:lvl w:ilvl="0" w:tplc="7A56A8DE">
      <w:start w:val="1"/>
      <w:numFmt w:val="bullet"/>
      <w:lvlText w:val="•"/>
      <w:lvlJc w:val="left"/>
      <w:pPr>
        <w:ind w:left="1475"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680074C"/>
    <w:multiLevelType w:val="hybridMultilevel"/>
    <w:tmpl w:val="AE988B76"/>
    <w:lvl w:ilvl="0" w:tplc="A39C2CEC">
      <w:start w:val="13"/>
      <w:numFmt w:val="bullet"/>
      <w:lvlText w:val=""/>
      <w:lvlJc w:val="left"/>
      <w:pPr>
        <w:ind w:left="760" w:hanging="360"/>
      </w:pPr>
      <w:rPr>
        <w:rFonts w:ascii="Wingdings" w:eastAsiaTheme="majorEastAsia" w:hAnsi="Wingdings" w:cs="굴림"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8"/>
  </w:num>
  <w:num w:numId="2">
    <w:abstractNumId w:val="2"/>
  </w:num>
  <w:num w:numId="3">
    <w:abstractNumId w:val="1"/>
  </w:num>
  <w:num w:numId="4">
    <w:abstractNumId w:val="7"/>
  </w:num>
  <w:num w:numId="5">
    <w:abstractNumId w:val="9"/>
  </w:num>
  <w:num w:numId="6">
    <w:abstractNumId w:val="5"/>
  </w:num>
  <w:num w:numId="7">
    <w:abstractNumId w:val="4"/>
  </w:num>
  <w:num w:numId="8">
    <w:abstractNumId w:val="6"/>
    <w:lvlOverride w:ilvl="0">
      <w:startOverride w:val="1"/>
    </w:lvlOverride>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isplayBackgroundShape/>
  <w:bordersDoNotSurroundHeader/>
  <w:bordersDoNotSurroundFooter/>
  <w:defaultTabStop w:val="800"/>
  <w:evenAndOddHeaders/>
  <w:drawingGridHorizontalSpacing w:val="100"/>
  <w:displayHorizontalDrawingGridEvery w:val="0"/>
  <w:displayVerticalDrawingGridEvery w:val="2"/>
  <w:noPunctuationKerning/>
  <w:characterSpacingControl w:val="doNotCompress"/>
  <w:hdrShapeDefaults>
    <o:shapedefaults v:ext="edit" spidmax="2049">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322"/>
    <w:rsid w:val="00000F9D"/>
    <w:rsid w:val="000032E1"/>
    <w:rsid w:val="00003824"/>
    <w:rsid w:val="00003D8E"/>
    <w:rsid w:val="00004247"/>
    <w:rsid w:val="00004C61"/>
    <w:rsid w:val="00007744"/>
    <w:rsid w:val="000102FB"/>
    <w:rsid w:val="0001053A"/>
    <w:rsid w:val="000105A9"/>
    <w:rsid w:val="00010A57"/>
    <w:rsid w:val="00017E99"/>
    <w:rsid w:val="000221B6"/>
    <w:rsid w:val="000263B4"/>
    <w:rsid w:val="00034768"/>
    <w:rsid w:val="0003604B"/>
    <w:rsid w:val="000367C1"/>
    <w:rsid w:val="000402C4"/>
    <w:rsid w:val="00052C87"/>
    <w:rsid w:val="000548F4"/>
    <w:rsid w:val="00056C8E"/>
    <w:rsid w:val="0007370A"/>
    <w:rsid w:val="00074972"/>
    <w:rsid w:val="000764E8"/>
    <w:rsid w:val="00077963"/>
    <w:rsid w:val="000803A9"/>
    <w:rsid w:val="00087FF7"/>
    <w:rsid w:val="00090172"/>
    <w:rsid w:val="000902A8"/>
    <w:rsid w:val="0009103F"/>
    <w:rsid w:val="00091C30"/>
    <w:rsid w:val="000964B5"/>
    <w:rsid w:val="000A1921"/>
    <w:rsid w:val="000B1E2C"/>
    <w:rsid w:val="000C3356"/>
    <w:rsid w:val="000C3FC6"/>
    <w:rsid w:val="000C4ECA"/>
    <w:rsid w:val="000E13B8"/>
    <w:rsid w:val="000E2206"/>
    <w:rsid w:val="000E354A"/>
    <w:rsid w:val="000E3982"/>
    <w:rsid w:val="000E698A"/>
    <w:rsid w:val="000E7F72"/>
    <w:rsid w:val="000F387F"/>
    <w:rsid w:val="000F6240"/>
    <w:rsid w:val="000F6E71"/>
    <w:rsid w:val="0010175A"/>
    <w:rsid w:val="00106263"/>
    <w:rsid w:val="00110D7E"/>
    <w:rsid w:val="00113CAD"/>
    <w:rsid w:val="001161A2"/>
    <w:rsid w:val="00121CB9"/>
    <w:rsid w:val="0013107B"/>
    <w:rsid w:val="00131D27"/>
    <w:rsid w:val="00136ABC"/>
    <w:rsid w:val="00136D34"/>
    <w:rsid w:val="00140820"/>
    <w:rsid w:val="00143FFC"/>
    <w:rsid w:val="00144B9D"/>
    <w:rsid w:val="00144EB4"/>
    <w:rsid w:val="00146C45"/>
    <w:rsid w:val="00147CB4"/>
    <w:rsid w:val="00154BCE"/>
    <w:rsid w:val="001578BA"/>
    <w:rsid w:val="00163E53"/>
    <w:rsid w:val="00164BBC"/>
    <w:rsid w:val="00171536"/>
    <w:rsid w:val="00172D63"/>
    <w:rsid w:val="00175853"/>
    <w:rsid w:val="00175E8B"/>
    <w:rsid w:val="00177F5A"/>
    <w:rsid w:val="00195F3A"/>
    <w:rsid w:val="001A31DB"/>
    <w:rsid w:val="001A3C04"/>
    <w:rsid w:val="001A3C4D"/>
    <w:rsid w:val="001A51C8"/>
    <w:rsid w:val="001A656E"/>
    <w:rsid w:val="001A7606"/>
    <w:rsid w:val="001B3A2C"/>
    <w:rsid w:val="001B4D64"/>
    <w:rsid w:val="001B50C2"/>
    <w:rsid w:val="001C0AF5"/>
    <w:rsid w:val="001C36E9"/>
    <w:rsid w:val="001C3E59"/>
    <w:rsid w:val="001D280D"/>
    <w:rsid w:val="001E35B2"/>
    <w:rsid w:val="001F554C"/>
    <w:rsid w:val="001F6C56"/>
    <w:rsid w:val="00200508"/>
    <w:rsid w:val="0020055E"/>
    <w:rsid w:val="00202266"/>
    <w:rsid w:val="002115BC"/>
    <w:rsid w:val="002134F8"/>
    <w:rsid w:val="00216E95"/>
    <w:rsid w:val="00220AE1"/>
    <w:rsid w:val="002215FD"/>
    <w:rsid w:val="00222626"/>
    <w:rsid w:val="002267CC"/>
    <w:rsid w:val="002275C7"/>
    <w:rsid w:val="00233234"/>
    <w:rsid w:val="002360B9"/>
    <w:rsid w:val="00243B1D"/>
    <w:rsid w:val="002449B7"/>
    <w:rsid w:val="002506C2"/>
    <w:rsid w:val="00253F8F"/>
    <w:rsid w:val="00257740"/>
    <w:rsid w:val="00257F17"/>
    <w:rsid w:val="00270F8D"/>
    <w:rsid w:val="0027144E"/>
    <w:rsid w:val="00273E76"/>
    <w:rsid w:val="002834CD"/>
    <w:rsid w:val="002836FB"/>
    <w:rsid w:val="002920CB"/>
    <w:rsid w:val="00293CFB"/>
    <w:rsid w:val="00297CE3"/>
    <w:rsid w:val="002A30DF"/>
    <w:rsid w:val="002B06C6"/>
    <w:rsid w:val="002B070A"/>
    <w:rsid w:val="002C1281"/>
    <w:rsid w:val="002C5183"/>
    <w:rsid w:val="002D22A7"/>
    <w:rsid w:val="002D2CD4"/>
    <w:rsid w:val="002D35B1"/>
    <w:rsid w:val="002D738B"/>
    <w:rsid w:val="002E1D92"/>
    <w:rsid w:val="002E6A0D"/>
    <w:rsid w:val="002E6F9D"/>
    <w:rsid w:val="002F15D7"/>
    <w:rsid w:val="002F349A"/>
    <w:rsid w:val="002F6AC5"/>
    <w:rsid w:val="002F6CEF"/>
    <w:rsid w:val="002F7A09"/>
    <w:rsid w:val="003020A7"/>
    <w:rsid w:val="003048DC"/>
    <w:rsid w:val="00304FDC"/>
    <w:rsid w:val="00306A69"/>
    <w:rsid w:val="003218BB"/>
    <w:rsid w:val="0032412B"/>
    <w:rsid w:val="00326226"/>
    <w:rsid w:val="00336876"/>
    <w:rsid w:val="0034000A"/>
    <w:rsid w:val="003528B0"/>
    <w:rsid w:val="0035404A"/>
    <w:rsid w:val="003544E0"/>
    <w:rsid w:val="00355C4F"/>
    <w:rsid w:val="0035632B"/>
    <w:rsid w:val="003645D9"/>
    <w:rsid w:val="0037114F"/>
    <w:rsid w:val="00371EAD"/>
    <w:rsid w:val="00377076"/>
    <w:rsid w:val="00387A28"/>
    <w:rsid w:val="003912FB"/>
    <w:rsid w:val="003A3998"/>
    <w:rsid w:val="003A5968"/>
    <w:rsid w:val="003A5CDB"/>
    <w:rsid w:val="003A7271"/>
    <w:rsid w:val="003B0884"/>
    <w:rsid w:val="003B0C4E"/>
    <w:rsid w:val="003B71A9"/>
    <w:rsid w:val="003C0031"/>
    <w:rsid w:val="003C4A16"/>
    <w:rsid w:val="003C5477"/>
    <w:rsid w:val="003C6169"/>
    <w:rsid w:val="003C6B88"/>
    <w:rsid w:val="003E1170"/>
    <w:rsid w:val="003E1999"/>
    <w:rsid w:val="003E2F16"/>
    <w:rsid w:val="003E331B"/>
    <w:rsid w:val="003E4B84"/>
    <w:rsid w:val="003F0CF8"/>
    <w:rsid w:val="003F1622"/>
    <w:rsid w:val="003F72E8"/>
    <w:rsid w:val="004121DD"/>
    <w:rsid w:val="0042219A"/>
    <w:rsid w:val="004230B3"/>
    <w:rsid w:val="00425059"/>
    <w:rsid w:val="004323BA"/>
    <w:rsid w:val="00433C5E"/>
    <w:rsid w:val="0044183D"/>
    <w:rsid w:val="004445EB"/>
    <w:rsid w:val="004456E3"/>
    <w:rsid w:val="00445F4C"/>
    <w:rsid w:val="004504A8"/>
    <w:rsid w:val="00450A94"/>
    <w:rsid w:val="004537D8"/>
    <w:rsid w:val="00460C14"/>
    <w:rsid w:val="00462CD3"/>
    <w:rsid w:val="00464371"/>
    <w:rsid w:val="004722C2"/>
    <w:rsid w:val="00473AF6"/>
    <w:rsid w:val="004803C5"/>
    <w:rsid w:val="00480571"/>
    <w:rsid w:val="00484817"/>
    <w:rsid w:val="00484E85"/>
    <w:rsid w:val="00491EF8"/>
    <w:rsid w:val="00495A1C"/>
    <w:rsid w:val="00497130"/>
    <w:rsid w:val="0049785B"/>
    <w:rsid w:val="004A2886"/>
    <w:rsid w:val="004A370E"/>
    <w:rsid w:val="004A3C81"/>
    <w:rsid w:val="004A54B2"/>
    <w:rsid w:val="004B03C1"/>
    <w:rsid w:val="004B2FC8"/>
    <w:rsid w:val="004B41EB"/>
    <w:rsid w:val="004B54FF"/>
    <w:rsid w:val="004B5A23"/>
    <w:rsid w:val="004C0D11"/>
    <w:rsid w:val="004C1D99"/>
    <w:rsid w:val="004C37FD"/>
    <w:rsid w:val="004C5A4D"/>
    <w:rsid w:val="004D19E3"/>
    <w:rsid w:val="004D26C0"/>
    <w:rsid w:val="004E37CE"/>
    <w:rsid w:val="004E559B"/>
    <w:rsid w:val="004F00BA"/>
    <w:rsid w:val="004F14F3"/>
    <w:rsid w:val="004F2084"/>
    <w:rsid w:val="004F6171"/>
    <w:rsid w:val="005023A6"/>
    <w:rsid w:val="0051246E"/>
    <w:rsid w:val="0051284D"/>
    <w:rsid w:val="00513ADD"/>
    <w:rsid w:val="00516375"/>
    <w:rsid w:val="00516CFA"/>
    <w:rsid w:val="00517418"/>
    <w:rsid w:val="005237FA"/>
    <w:rsid w:val="00535BD9"/>
    <w:rsid w:val="0053662B"/>
    <w:rsid w:val="00541A70"/>
    <w:rsid w:val="005479EC"/>
    <w:rsid w:val="00547B3A"/>
    <w:rsid w:val="005503EE"/>
    <w:rsid w:val="00553245"/>
    <w:rsid w:val="00560770"/>
    <w:rsid w:val="00560EA8"/>
    <w:rsid w:val="00562943"/>
    <w:rsid w:val="00564FF3"/>
    <w:rsid w:val="005743D8"/>
    <w:rsid w:val="00574E4B"/>
    <w:rsid w:val="00574F6A"/>
    <w:rsid w:val="00577061"/>
    <w:rsid w:val="00580F35"/>
    <w:rsid w:val="00581D8A"/>
    <w:rsid w:val="00585F40"/>
    <w:rsid w:val="00590E4D"/>
    <w:rsid w:val="00597CC9"/>
    <w:rsid w:val="005A1F60"/>
    <w:rsid w:val="005A4124"/>
    <w:rsid w:val="005B2CC7"/>
    <w:rsid w:val="005B4F4D"/>
    <w:rsid w:val="005D06F2"/>
    <w:rsid w:val="005D30A8"/>
    <w:rsid w:val="005D4839"/>
    <w:rsid w:val="005D5EE4"/>
    <w:rsid w:val="005D618F"/>
    <w:rsid w:val="005E0ECF"/>
    <w:rsid w:val="005E1D4A"/>
    <w:rsid w:val="005E3C4C"/>
    <w:rsid w:val="005E70BD"/>
    <w:rsid w:val="005E760C"/>
    <w:rsid w:val="005F07A3"/>
    <w:rsid w:val="006007D4"/>
    <w:rsid w:val="00602AC4"/>
    <w:rsid w:val="0060504C"/>
    <w:rsid w:val="006124FD"/>
    <w:rsid w:val="00612880"/>
    <w:rsid w:val="00615A72"/>
    <w:rsid w:val="0061620C"/>
    <w:rsid w:val="006267AE"/>
    <w:rsid w:val="00626B69"/>
    <w:rsid w:val="00626DDF"/>
    <w:rsid w:val="00627529"/>
    <w:rsid w:val="0063028D"/>
    <w:rsid w:val="006362A5"/>
    <w:rsid w:val="0064198E"/>
    <w:rsid w:val="006419D2"/>
    <w:rsid w:val="00644900"/>
    <w:rsid w:val="006506E3"/>
    <w:rsid w:val="00656258"/>
    <w:rsid w:val="00657946"/>
    <w:rsid w:val="00663CD8"/>
    <w:rsid w:val="00666180"/>
    <w:rsid w:val="00666A2E"/>
    <w:rsid w:val="00671463"/>
    <w:rsid w:val="0067238A"/>
    <w:rsid w:val="0067461C"/>
    <w:rsid w:val="00674F25"/>
    <w:rsid w:val="006821A7"/>
    <w:rsid w:val="00683657"/>
    <w:rsid w:val="006837CB"/>
    <w:rsid w:val="0068539F"/>
    <w:rsid w:val="0068597E"/>
    <w:rsid w:val="006879F4"/>
    <w:rsid w:val="00690989"/>
    <w:rsid w:val="006976FC"/>
    <w:rsid w:val="006B0C9A"/>
    <w:rsid w:val="006B6BD7"/>
    <w:rsid w:val="006C01F8"/>
    <w:rsid w:val="006C0466"/>
    <w:rsid w:val="006C2322"/>
    <w:rsid w:val="006C40E5"/>
    <w:rsid w:val="006C4C45"/>
    <w:rsid w:val="006D13BF"/>
    <w:rsid w:val="006D22B7"/>
    <w:rsid w:val="006D26E3"/>
    <w:rsid w:val="006D7D93"/>
    <w:rsid w:val="006E79AE"/>
    <w:rsid w:val="006F5884"/>
    <w:rsid w:val="006F6270"/>
    <w:rsid w:val="006F76C4"/>
    <w:rsid w:val="006F7C2A"/>
    <w:rsid w:val="00700B66"/>
    <w:rsid w:val="00710922"/>
    <w:rsid w:val="00713ED8"/>
    <w:rsid w:val="00715B63"/>
    <w:rsid w:val="00716A12"/>
    <w:rsid w:val="007175AB"/>
    <w:rsid w:val="00721546"/>
    <w:rsid w:val="00721FF1"/>
    <w:rsid w:val="00722565"/>
    <w:rsid w:val="00724DC9"/>
    <w:rsid w:val="00725AAF"/>
    <w:rsid w:val="0072603E"/>
    <w:rsid w:val="0072641D"/>
    <w:rsid w:val="00726518"/>
    <w:rsid w:val="007428CE"/>
    <w:rsid w:val="00746BAB"/>
    <w:rsid w:val="007502F3"/>
    <w:rsid w:val="00752911"/>
    <w:rsid w:val="00752BC4"/>
    <w:rsid w:val="00760B64"/>
    <w:rsid w:val="00763CB0"/>
    <w:rsid w:val="00764896"/>
    <w:rsid w:val="00765563"/>
    <w:rsid w:val="00766D0C"/>
    <w:rsid w:val="00771B10"/>
    <w:rsid w:val="007777B4"/>
    <w:rsid w:val="00784B1B"/>
    <w:rsid w:val="007928D2"/>
    <w:rsid w:val="007963B6"/>
    <w:rsid w:val="007A107C"/>
    <w:rsid w:val="007A5B45"/>
    <w:rsid w:val="007A6BA7"/>
    <w:rsid w:val="007B40FE"/>
    <w:rsid w:val="007B59B5"/>
    <w:rsid w:val="007B61D7"/>
    <w:rsid w:val="007B632C"/>
    <w:rsid w:val="007B7BB2"/>
    <w:rsid w:val="007C15E6"/>
    <w:rsid w:val="007C4DAB"/>
    <w:rsid w:val="007C6EE7"/>
    <w:rsid w:val="007C7833"/>
    <w:rsid w:val="007E0EDF"/>
    <w:rsid w:val="007E30DC"/>
    <w:rsid w:val="007F060F"/>
    <w:rsid w:val="007F5E9A"/>
    <w:rsid w:val="007F75CB"/>
    <w:rsid w:val="00800B58"/>
    <w:rsid w:val="008013DF"/>
    <w:rsid w:val="008019B9"/>
    <w:rsid w:val="0080421C"/>
    <w:rsid w:val="00804713"/>
    <w:rsid w:val="00811681"/>
    <w:rsid w:val="0081658E"/>
    <w:rsid w:val="00816C84"/>
    <w:rsid w:val="00823449"/>
    <w:rsid w:val="008269D7"/>
    <w:rsid w:val="008274DF"/>
    <w:rsid w:val="00827FF1"/>
    <w:rsid w:val="00833468"/>
    <w:rsid w:val="008341E1"/>
    <w:rsid w:val="00850022"/>
    <w:rsid w:val="00850AA5"/>
    <w:rsid w:val="0086199D"/>
    <w:rsid w:val="00875E75"/>
    <w:rsid w:val="008844F7"/>
    <w:rsid w:val="00886AE8"/>
    <w:rsid w:val="00887135"/>
    <w:rsid w:val="00891F48"/>
    <w:rsid w:val="008A09A2"/>
    <w:rsid w:val="008A1C5D"/>
    <w:rsid w:val="008A3C69"/>
    <w:rsid w:val="008A5B16"/>
    <w:rsid w:val="008A73ED"/>
    <w:rsid w:val="008B1EB0"/>
    <w:rsid w:val="008B302A"/>
    <w:rsid w:val="008B4E38"/>
    <w:rsid w:val="008B5F27"/>
    <w:rsid w:val="008C2251"/>
    <w:rsid w:val="008C702B"/>
    <w:rsid w:val="008D015A"/>
    <w:rsid w:val="008D1235"/>
    <w:rsid w:val="008D515A"/>
    <w:rsid w:val="008E6C6D"/>
    <w:rsid w:val="008F6F6C"/>
    <w:rsid w:val="008F7475"/>
    <w:rsid w:val="009041CF"/>
    <w:rsid w:val="0091442D"/>
    <w:rsid w:val="0092245E"/>
    <w:rsid w:val="00931F94"/>
    <w:rsid w:val="00932B33"/>
    <w:rsid w:val="00934118"/>
    <w:rsid w:val="00937250"/>
    <w:rsid w:val="00940467"/>
    <w:rsid w:val="0094203E"/>
    <w:rsid w:val="00944E0E"/>
    <w:rsid w:val="00946295"/>
    <w:rsid w:val="00946DF3"/>
    <w:rsid w:val="00950E67"/>
    <w:rsid w:val="00952DFE"/>
    <w:rsid w:val="00955EB8"/>
    <w:rsid w:val="0095760E"/>
    <w:rsid w:val="00971810"/>
    <w:rsid w:val="0098008A"/>
    <w:rsid w:val="009811DD"/>
    <w:rsid w:val="00985A4F"/>
    <w:rsid w:val="0098659E"/>
    <w:rsid w:val="0099406E"/>
    <w:rsid w:val="00994EAA"/>
    <w:rsid w:val="009A0B5B"/>
    <w:rsid w:val="009A1F36"/>
    <w:rsid w:val="009A219D"/>
    <w:rsid w:val="009A21DD"/>
    <w:rsid w:val="009A738D"/>
    <w:rsid w:val="009B0496"/>
    <w:rsid w:val="009B19A3"/>
    <w:rsid w:val="009B25A6"/>
    <w:rsid w:val="009B345D"/>
    <w:rsid w:val="009B364B"/>
    <w:rsid w:val="009B502D"/>
    <w:rsid w:val="009B61AB"/>
    <w:rsid w:val="009C24C5"/>
    <w:rsid w:val="009C2C6D"/>
    <w:rsid w:val="009C3B29"/>
    <w:rsid w:val="009C46EF"/>
    <w:rsid w:val="009C66B2"/>
    <w:rsid w:val="009D2B60"/>
    <w:rsid w:val="009D38EA"/>
    <w:rsid w:val="009D3E60"/>
    <w:rsid w:val="009D62FE"/>
    <w:rsid w:val="009D79F5"/>
    <w:rsid w:val="009E20F3"/>
    <w:rsid w:val="009E7E3D"/>
    <w:rsid w:val="009F54EC"/>
    <w:rsid w:val="009F69EF"/>
    <w:rsid w:val="00A0453B"/>
    <w:rsid w:val="00A05DCB"/>
    <w:rsid w:val="00A1362A"/>
    <w:rsid w:val="00A262B3"/>
    <w:rsid w:val="00A27985"/>
    <w:rsid w:val="00A31B1B"/>
    <w:rsid w:val="00A336E3"/>
    <w:rsid w:val="00A33AC6"/>
    <w:rsid w:val="00A37552"/>
    <w:rsid w:val="00A402DD"/>
    <w:rsid w:val="00A47147"/>
    <w:rsid w:val="00A5310B"/>
    <w:rsid w:val="00A618D4"/>
    <w:rsid w:val="00A620BB"/>
    <w:rsid w:val="00A64C39"/>
    <w:rsid w:val="00A66F4E"/>
    <w:rsid w:val="00A717E7"/>
    <w:rsid w:val="00A72ABD"/>
    <w:rsid w:val="00A73DBD"/>
    <w:rsid w:val="00A90099"/>
    <w:rsid w:val="00AA049F"/>
    <w:rsid w:val="00AA21FC"/>
    <w:rsid w:val="00AB065E"/>
    <w:rsid w:val="00AB49FD"/>
    <w:rsid w:val="00AC045F"/>
    <w:rsid w:val="00AC32FA"/>
    <w:rsid w:val="00AC5694"/>
    <w:rsid w:val="00AC6280"/>
    <w:rsid w:val="00AC6A0A"/>
    <w:rsid w:val="00AD0291"/>
    <w:rsid w:val="00AD7483"/>
    <w:rsid w:val="00AE5EFF"/>
    <w:rsid w:val="00AE7F79"/>
    <w:rsid w:val="00AF34BC"/>
    <w:rsid w:val="00AF600D"/>
    <w:rsid w:val="00AF7BAF"/>
    <w:rsid w:val="00B04465"/>
    <w:rsid w:val="00B048FF"/>
    <w:rsid w:val="00B14A97"/>
    <w:rsid w:val="00B2055E"/>
    <w:rsid w:val="00B222D6"/>
    <w:rsid w:val="00B243B8"/>
    <w:rsid w:val="00B35181"/>
    <w:rsid w:val="00B36E38"/>
    <w:rsid w:val="00B372C3"/>
    <w:rsid w:val="00B52278"/>
    <w:rsid w:val="00B6132A"/>
    <w:rsid w:val="00B629E9"/>
    <w:rsid w:val="00B6670C"/>
    <w:rsid w:val="00B71B18"/>
    <w:rsid w:val="00B71C3D"/>
    <w:rsid w:val="00B73824"/>
    <w:rsid w:val="00B73907"/>
    <w:rsid w:val="00B77B81"/>
    <w:rsid w:val="00B77EA2"/>
    <w:rsid w:val="00B83217"/>
    <w:rsid w:val="00B901F8"/>
    <w:rsid w:val="00B91D1B"/>
    <w:rsid w:val="00BB31C8"/>
    <w:rsid w:val="00BB44B4"/>
    <w:rsid w:val="00BB7FD8"/>
    <w:rsid w:val="00BC4089"/>
    <w:rsid w:val="00BC483F"/>
    <w:rsid w:val="00BD08B1"/>
    <w:rsid w:val="00BE14ED"/>
    <w:rsid w:val="00BE2912"/>
    <w:rsid w:val="00BE41CC"/>
    <w:rsid w:val="00BE7CF9"/>
    <w:rsid w:val="00BE7DFE"/>
    <w:rsid w:val="00BF3B19"/>
    <w:rsid w:val="00BF4B7F"/>
    <w:rsid w:val="00BF774A"/>
    <w:rsid w:val="00C02238"/>
    <w:rsid w:val="00C03340"/>
    <w:rsid w:val="00C13D35"/>
    <w:rsid w:val="00C21A8A"/>
    <w:rsid w:val="00C250F1"/>
    <w:rsid w:val="00C260F9"/>
    <w:rsid w:val="00C26F34"/>
    <w:rsid w:val="00C3358C"/>
    <w:rsid w:val="00C3454B"/>
    <w:rsid w:val="00C36A81"/>
    <w:rsid w:val="00C41DA1"/>
    <w:rsid w:val="00C43FB9"/>
    <w:rsid w:val="00C47A4D"/>
    <w:rsid w:val="00C47B95"/>
    <w:rsid w:val="00C51503"/>
    <w:rsid w:val="00C518BB"/>
    <w:rsid w:val="00C51AD2"/>
    <w:rsid w:val="00C51B2D"/>
    <w:rsid w:val="00C51F88"/>
    <w:rsid w:val="00C746CC"/>
    <w:rsid w:val="00C766E2"/>
    <w:rsid w:val="00C834C6"/>
    <w:rsid w:val="00C83EC1"/>
    <w:rsid w:val="00C86929"/>
    <w:rsid w:val="00C905F0"/>
    <w:rsid w:val="00C91436"/>
    <w:rsid w:val="00C92E27"/>
    <w:rsid w:val="00C95BAE"/>
    <w:rsid w:val="00CA1A60"/>
    <w:rsid w:val="00CA479B"/>
    <w:rsid w:val="00CA6269"/>
    <w:rsid w:val="00CA650F"/>
    <w:rsid w:val="00CB1557"/>
    <w:rsid w:val="00CC315A"/>
    <w:rsid w:val="00CC5855"/>
    <w:rsid w:val="00CD20C8"/>
    <w:rsid w:val="00CD7158"/>
    <w:rsid w:val="00CE73CA"/>
    <w:rsid w:val="00CF20D8"/>
    <w:rsid w:val="00CF532A"/>
    <w:rsid w:val="00CF5F2D"/>
    <w:rsid w:val="00CF7DD7"/>
    <w:rsid w:val="00D03C47"/>
    <w:rsid w:val="00D13723"/>
    <w:rsid w:val="00D151A1"/>
    <w:rsid w:val="00D20A15"/>
    <w:rsid w:val="00D21E78"/>
    <w:rsid w:val="00D2781F"/>
    <w:rsid w:val="00D3042E"/>
    <w:rsid w:val="00D315BD"/>
    <w:rsid w:val="00D368D3"/>
    <w:rsid w:val="00D45E90"/>
    <w:rsid w:val="00D462F5"/>
    <w:rsid w:val="00D4653C"/>
    <w:rsid w:val="00D50751"/>
    <w:rsid w:val="00D51312"/>
    <w:rsid w:val="00D629E2"/>
    <w:rsid w:val="00D65180"/>
    <w:rsid w:val="00D8276D"/>
    <w:rsid w:val="00D87483"/>
    <w:rsid w:val="00D901E6"/>
    <w:rsid w:val="00D90A84"/>
    <w:rsid w:val="00D916A0"/>
    <w:rsid w:val="00DA27B9"/>
    <w:rsid w:val="00DA33A6"/>
    <w:rsid w:val="00DA45B6"/>
    <w:rsid w:val="00DA46EC"/>
    <w:rsid w:val="00DA6E0B"/>
    <w:rsid w:val="00DA7D8B"/>
    <w:rsid w:val="00DB0C48"/>
    <w:rsid w:val="00DB2C91"/>
    <w:rsid w:val="00DB63FD"/>
    <w:rsid w:val="00DB702A"/>
    <w:rsid w:val="00DB7568"/>
    <w:rsid w:val="00DC6481"/>
    <w:rsid w:val="00DC6C5F"/>
    <w:rsid w:val="00DD0A42"/>
    <w:rsid w:val="00DD50A1"/>
    <w:rsid w:val="00DD53BB"/>
    <w:rsid w:val="00DE249E"/>
    <w:rsid w:val="00DE525B"/>
    <w:rsid w:val="00DE59CB"/>
    <w:rsid w:val="00DF1D22"/>
    <w:rsid w:val="00DF2024"/>
    <w:rsid w:val="00DF2D11"/>
    <w:rsid w:val="00DF5CE0"/>
    <w:rsid w:val="00E075EB"/>
    <w:rsid w:val="00E07F5F"/>
    <w:rsid w:val="00E10EAF"/>
    <w:rsid w:val="00E12026"/>
    <w:rsid w:val="00E141D7"/>
    <w:rsid w:val="00E174DB"/>
    <w:rsid w:val="00E33115"/>
    <w:rsid w:val="00E33780"/>
    <w:rsid w:val="00E35065"/>
    <w:rsid w:val="00E354FF"/>
    <w:rsid w:val="00E36796"/>
    <w:rsid w:val="00E3692A"/>
    <w:rsid w:val="00E375D9"/>
    <w:rsid w:val="00E42E4B"/>
    <w:rsid w:val="00E45BB6"/>
    <w:rsid w:val="00E543AC"/>
    <w:rsid w:val="00E556E1"/>
    <w:rsid w:val="00E601DA"/>
    <w:rsid w:val="00E63AB9"/>
    <w:rsid w:val="00E7503A"/>
    <w:rsid w:val="00E80A86"/>
    <w:rsid w:val="00E80F3A"/>
    <w:rsid w:val="00E820ED"/>
    <w:rsid w:val="00E8259B"/>
    <w:rsid w:val="00E835D8"/>
    <w:rsid w:val="00E86DCD"/>
    <w:rsid w:val="00E91AA1"/>
    <w:rsid w:val="00E9258D"/>
    <w:rsid w:val="00E95547"/>
    <w:rsid w:val="00E97FB8"/>
    <w:rsid w:val="00EA2D2E"/>
    <w:rsid w:val="00EB4850"/>
    <w:rsid w:val="00EC05C4"/>
    <w:rsid w:val="00EC2DEC"/>
    <w:rsid w:val="00ED09F6"/>
    <w:rsid w:val="00ED4AE4"/>
    <w:rsid w:val="00ED7DB7"/>
    <w:rsid w:val="00EF207D"/>
    <w:rsid w:val="00EF33E0"/>
    <w:rsid w:val="00EF3576"/>
    <w:rsid w:val="00F01F0A"/>
    <w:rsid w:val="00F0221B"/>
    <w:rsid w:val="00F022F6"/>
    <w:rsid w:val="00F0362F"/>
    <w:rsid w:val="00F03720"/>
    <w:rsid w:val="00F06425"/>
    <w:rsid w:val="00F06AAE"/>
    <w:rsid w:val="00F07977"/>
    <w:rsid w:val="00F10AAE"/>
    <w:rsid w:val="00F16AA9"/>
    <w:rsid w:val="00F20300"/>
    <w:rsid w:val="00F26D4B"/>
    <w:rsid w:val="00F346CB"/>
    <w:rsid w:val="00F41B64"/>
    <w:rsid w:val="00F451C7"/>
    <w:rsid w:val="00F455B5"/>
    <w:rsid w:val="00F50026"/>
    <w:rsid w:val="00F5079C"/>
    <w:rsid w:val="00F516FF"/>
    <w:rsid w:val="00F52C3A"/>
    <w:rsid w:val="00F54997"/>
    <w:rsid w:val="00F55138"/>
    <w:rsid w:val="00F638A7"/>
    <w:rsid w:val="00F63EAD"/>
    <w:rsid w:val="00F7542D"/>
    <w:rsid w:val="00F777F6"/>
    <w:rsid w:val="00F81AA3"/>
    <w:rsid w:val="00F91B37"/>
    <w:rsid w:val="00F931D1"/>
    <w:rsid w:val="00F94E9E"/>
    <w:rsid w:val="00FA7873"/>
    <w:rsid w:val="00FB0E60"/>
    <w:rsid w:val="00FB2BEA"/>
    <w:rsid w:val="00FB661F"/>
    <w:rsid w:val="00FB7C05"/>
    <w:rsid w:val="00FC1DE3"/>
    <w:rsid w:val="00FC2B69"/>
    <w:rsid w:val="00FD41CA"/>
    <w:rsid w:val="00FD5034"/>
    <w:rsid w:val="00FD7047"/>
    <w:rsid w:val="00FE121A"/>
    <w:rsid w:val="00FE2DFB"/>
    <w:rsid w:val="00FF3C1A"/>
    <w:rsid w:val="00FF4C98"/>
    <w:rsid w:val="00FF59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A4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322"/>
    <w:pPr>
      <w:ind w:leftChars="400" w:left="800"/>
    </w:pPr>
  </w:style>
  <w:style w:type="paragraph" w:styleId="a4">
    <w:name w:val="Normal (Web)"/>
    <w:basedOn w:val="a"/>
    <w:uiPriority w:val="99"/>
    <w:unhideWhenUsed/>
    <w:rsid w:val="002F349A"/>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5">
    <w:name w:val="header"/>
    <w:basedOn w:val="a"/>
    <w:link w:val="Char"/>
    <w:uiPriority w:val="99"/>
    <w:unhideWhenUsed/>
    <w:rsid w:val="008A5B16"/>
    <w:pPr>
      <w:tabs>
        <w:tab w:val="center" w:pos="4513"/>
        <w:tab w:val="right" w:pos="9026"/>
      </w:tabs>
      <w:snapToGrid w:val="0"/>
    </w:pPr>
  </w:style>
  <w:style w:type="character" w:customStyle="1" w:styleId="Char">
    <w:name w:val="머리글 Char"/>
    <w:basedOn w:val="a0"/>
    <w:link w:val="a5"/>
    <w:uiPriority w:val="99"/>
    <w:rsid w:val="008A5B16"/>
  </w:style>
  <w:style w:type="paragraph" w:styleId="a6">
    <w:name w:val="footer"/>
    <w:basedOn w:val="a"/>
    <w:link w:val="Char0"/>
    <w:uiPriority w:val="99"/>
    <w:unhideWhenUsed/>
    <w:rsid w:val="008A5B16"/>
    <w:pPr>
      <w:tabs>
        <w:tab w:val="center" w:pos="4513"/>
        <w:tab w:val="right" w:pos="9026"/>
      </w:tabs>
      <w:snapToGrid w:val="0"/>
    </w:pPr>
  </w:style>
  <w:style w:type="character" w:customStyle="1" w:styleId="Char0">
    <w:name w:val="바닥글 Char"/>
    <w:basedOn w:val="a0"/>
    <w:link w:val="a6"/>
    <w:uiPriority w:val="99"/>
    <w:rsid w:val="008A5B16"/>
  </w:style>
  <w:style w:type="paragraph" w:styleId="a7">
    <w:name w:val="Balloon Text"/>
    <w:basedOn w:val="a"/>
    <w:link w:val="Char1"/>
    <w:uiPriority w:val="99"/>
    <w:semiHidden/>
    <w:unhideWhenUsed/>
    <w:rsid w:val="0044183D"/>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44183D"/>
    <w:rPr>
      <w:rFonts w:asciiTheme="majorHAnsi" w:eastAsiaTheme="majorEastAsia" w:hAnsiTheme="majorHAnsi" w:cstheme="majorBidi"/>
      <w:sz w:val="18"/>
      <w:szCs w:val="18"/>
    </w:rPr>
  </w:style>
  <w:style w:type="character" w:styleId="a8">
    <w:name w:val="Hyperlink"/>
    <w:basedOn w:val="a0"/>
    <w:uiPriority w:val="99"/>
    <w:unhideWhenUsed/>
    <w:rsid w:val="00C83EC1"/>
    <w:rPr>
      <w:color w:val="0000FF" w:themeColor="hyperlink"/>
      <w:u w:val="single"/>
    </w:rPr>
  </w:style>
  <w:style w:type="paragraph" w:customStyle="1" w:styleId="a9">
    <w:name w:val="바탕글"/>
    <w:basedOn w:val="a"/>
    <w:rsid w:val="00297CE3"/>
    <w:pPr>
      <w:spacing w:line="384" w:lineRule="auto"/>
      <w:textAlignment w:val="baseline"/>
    </w:pPr>
    <w:rPr>
      <w:rFonts w:ascii="굴림" w:eastAsia="굴림" w:hAnsi="굴림" w:cs="굴림"/>
      <w:color w:val="000000"/>
      <w:kern w:val="0"/>
      <w:szCs w:val="20"/>
    </w:rPr>
  </w:style>
  <w:style w:type="table" w:styleId="aa">
    <w:name w:val="Table Grid"/>
    <w:basedOn w:val="a1"/>
    <w:uiPriority w:val="59"/>
    <w:rsid w:val="008D5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itution">
    <w:name w:val="Institution"/>
    <w:basedOn w:val="a"/>
    <w:rsid w:val="00597CC9"/>
    <w:pPr>
      <w:widowControl/>
      <w:tabs>
        <w:tab w:val="left" w:pos="1134"/>
        <w:tab w:val="right" w:pos="7938"/>
      </w:tabs>
      <w:wordWrap/>
      <w:autoSpaceDE/>
      <w:autoSpaceDN/>
      <w:jc w:val="left"/>
    </w:pPr>
    <w:rPr>
      <w:rFonts w:ascii="Times New Roman" w:eastAsia="바탕체" w:hAnsi="Times New Roman" w:cs="Times New Roman"/>
      <w:kern w:val="0"/>
      <w:szCs w:val="20"/>
      <w:lang w:val="en-NZ"/>
    </w:rPr>
  </w:style>
  <w:style w:type="paragraph" w:styleId="ab">
    <w:name w:val="Body Text"/>
    <w:basedOn w:val="a"/>
    <w:link w:val="Char2"/>
    <w:rsid w:val="00AF600D"/>
    <w:pPr>
      <w:widowControl/>
      <w:wordWrap/>
      <w:autoSpaceDE/>
      <w:autoSpaceDN/>
    </w:pPr>
    <w:rPr>
      <w:rFonts w:ascii="Times New Roman" w:eastAsia="Times New Roman" w:hAnsi="Times New Roman" w:cs="Times New Roman"/>
      <w:kern w:val="0"/>
      <w:sz w:val="24"/>
      <w:szCs w:val="24"/>
      <w:lang w:eastAsia="en-US"/>
    </w:rPr>
  </w:style>
  <w:style w:type="character" w:customStyle="1" w:styleId="Char2">
    <w:name w:val="본문 Char"/>
    <w:basedOn w:val="a0"/>
    <w:link w:val="ab"/>
    <w:rsid w:val="00AF600D"/>
    <w:rPr>
      <w:rFonts w:ascii="Times New Roman" w:eastAsia="Times New Roman" w:hAnsi="Times New Roman" w:cs="Times New Roman"/>
      <w:kern w:val="0"/>
      <w:sz w:val="24"/>
      <w:szCs w:val="24"/>
      <w:lang w:eastAsia="en-US"/>
    </w:rPr>
  </w:style>
  <w:style w:type="paragraph" w:styleId="ac">
    <w:name w:val="No Spacing"/>
    <w:uiPriority w:val="1"/>
    <w:qFormat/>
    <w:rsid w:val="008274DF"/>
    <w:pPr>
      <w:widowControl w:val="0"/>
      <w:wordWrap w:val="0"/>
      <w:autoSpaceDE w:val="0"/>
      <w:autoSpaceDN w:val="0"/>
      <w:jc w:val="both"/>
    </w:pPr>
  </w:style>
  <w:style w:type="paragraph" w:styleId="ad">
    <w:name w:val="Subtitle"/>
    <w:basedOn w:val="a"/>
    <w:link w:val="Char3"/>
    <w:qFormat/>
    <w:rsid w:val="007F75CB"/>
    <w:pPr>
      <w:widowControl/>
      <w:wordWrap/>
      <w:autoSpaceDE/>
      <w:autoSpaceDN/>
      <w:spacing w:line="360" w:lineRule="auto"/>
      <w:jc w:val="left"/>
    </w:pPr>
    <w:rPr>
      <w:rFonts w:ascii="Times New Roman" w:eastAsia="Times New Roman" w:hAnsi="Times New Roman" w:cs="Times New Roman"/>
      <w:kern w:val="0"/>
      <w:sz w:val="24"/>
      <w:szCs w:val="20"/>
      <w:lang w:eastAsia="en-US"/>
    </w:rPr>
  </w:style>
  <w:style w:type="character" w:customStyle="1" w:styleId="Char3">
    <w:name w:val="부제 Char"/>
    <w:basedOn w:val="a0"/>
    <w:link w:val="ad"/>
    <w:rsid w:val="007F75CB"/>
    <w:rPr>
      <w:rFonts w:ascii="Times New Roman" w:eastAsia="Times New Roman" w:hAnsi="Times New Roman" w:cs="Times New Roman"/>
      <w:kern w:val="0"/>
      <w:sz w:val="24"/>
      <w:szCs w:val="20"/>
      <w:lang w:eastAsia="en-US"/>
    </w:rPr>
  </w:style>
  <w:style w:type="paragraph" w:customStyle="1" w:styleId="Achievement">
    <w:name w:val="Achievement"/>
    <w:basedOn w:val="ab"/>
    <w:rsid w:val="00547B3A"/>
    <w:pPr>
      <w:spacing w:after="60" w:line="240" w:lineRule="atLeast"/>
      <w:ind w:left="240" w:hanging="240"/>
    </w:pPr>
    <w:rPr>
      <w:rFonts w:ascii="Garamond" w:eastAsia="바탕" w:hAnsi="Garamond"/>
      <w:sz w:val="22"/>
      <w:szCs w:val="20"/>
    </w:rPr>
  </w:style>
  <w:style w:type="paragraph" w:customStyle="1" w:styleId="Default">
    <w:name w:val="Default"/>
    <w:rsid w:val="008F7475"/>
    <w:pPr>
      <w:widowControl w:val="0"/>
      <w:autoSpaceDE w:val="0"/>
      <w:autoSpaceDN w:val="0"/>
      <w:adjustRightInd w:val="0"/>
    </w:pPr>
    <w:rPr>
      <w:rFonts w:ascii="Times New Roman" w:hAnsi="Times New Roman" w:cs="Times New Roman"/>
      <w:color w:val="000000"/>
      <w:kern w:val="0"/>
      <w:sz w:val="24"/>
      <w:szCs w:val="24"/>
    </w:rPr>
  </w:style>
  <w:style w:type="paragraph" w:customStyle="1" w:styleId="Para">
    <w:name w:val="Para"/>
    <w:rsid w:val="006F5884"/>
    <w:pPr>
      <w:spacing w:after="120"/>
      <w:ind w:left="720" w:firstLine="720"/>
    </w:pPr>
    <w:rPr>
      <w:rFonts w:ascii="Times New Roman" w:eastAsia="Calibri" w:hAnsi="Times New Roman" w:cs="Times New Roman"/>
      <w:kern w:val="0"/>
      <w:sz w:val="26"/>
      <w:szCs w:val="20"/>
      <w:lang w:eastAsia="en-US"/>
    </w:rPr>
  </w:style>
  <w:style w:type="paragraph" w:customStyle="1" w:styleId="AbstactBookauthors">
    <w:name w:val="AbstactBook authors"/>
    <w:basedOn w:val="a"/>
    <w:next w:val="a"/>
    <w:rsid w:val="00371EAD"/>
    <w:pPr>
      <w:widowControl/>
      <w:wordWrap/>
      <w:autoSpaceDE/>
      <w:autoSpaceDN/>
      <w:spacing w:after="120"/>
      <w:jc w:val="left"/>
    </w:pPr>
    <w:rPr>
      <w:rFonts w:ascii="Times New Roman" w:eastAsia="SimSun" w:hAnsi="Times New Roman" w:cs="Times New Roman"/>
      <w:kern w:val="0"/>
      <w:sz w:val="22"/>
      <w:lang w:eastAsia="ru-RU"/>
    </w:rPr>
  </w:style>
  <w:style w:type="paragraph" w:styleId="ae">
    <w:name w:val="Title"/>
    <w:basedOn w:val="a"/>
    <w:link w:val="Char4"/>
    <w:qFormat/>
    <w:rsid w:val="00371EAD"/>
    <w:pPr>
      <w:widowControl/>
      <w:wordWrap/>
      <w:autoSpaceDE/>
      <w:autoSpaceDN/>
      <w:jc w:val="left"/>
    </w:pPr>
    <w:rPr>
      <w:rFonts w:ascii="Times New Roman" w:eastAsia="MS Mincho" w:hAnsi="Times New Roman" w:cs="Times New Roman"/>
      <w:b/>
      <w:kern w:val="0"/>
      <w:sz w:val="24"/>
      <w:szCs w:val="24"/>
      <w:lang w:eastAsia="ja-JP"/>
    </w:rPr>
  </w:style>
  <w:style w:type="character" w:customStyle="1" w:styleId="Char4">
    <w:name w:val="제목 Char"/>
    <w:basedOn w:val="a0"/>
    <w:link w:val="ae"/>
    <w:rsid w:val="00371EAD"/>
    <w:rPr>
      <w:rFonts w:ascii="Times New Roman" w:eastAsia="MS Mincho" w:hAnsi="Times New Roman" w:cs="Times New Roman"/>
      <w:b/>
      <w:kern w:val="0"/>
      <w:sz w:val="24"/>
      <w:szCs w:val="24"/>
      <w:lang w:eastAsia="ja-JP"/>
    </w:rPr>
  </w:style>
  <w:style w:type="character" w:customStyle="1" w:styleId="MathematicaFormatTextForm">
    <w:name w:val="MathematicaFormatTextForm"/>
    <w:uiPriority w:val="99"/>
    <w:rsid w:val="003B0C4E"/>
  </w:style>
  <w:style w:type="character" w:styleId="af">
    <w:name w:val="Placeholder Text"/>
    <w:basedOn w:val="a0"/>
    <w:uiPriority w:val="99"/>
    <w:semiHidden/>
    <w:rsid w:val="004121DD"/>
    <w:rPr>
      <w:color w:val="808080"/>
    </w:rPr>
  </w:style>
  <w:style w:type="paragraph" w:styleId="af0">
    <w:name w:val="footnote text"/>
    <w:basedOn w:val="a"/>
    <w:link w:val="Char5"/>
    <w:uiPriority w:val="99"/>
    <w:semiHidden/>
    <w:unhideWhenUsed/>
    <w:rsid w:val="004121DD"/>
    <w:pPr>
      <w:snapToGrid w:val="0"/>
      <w:jc w:val="left"/>
    </w:pPr>
  </w:style>
  <w:style w:type="character" w:customStyle="1" w:styleId="Char5">
    <w:name w:val="각주 텍스트 Char"/>
    <w:basedOn w:val="a0"/>
    <w:link w:val="af0"/>
    <w:uiPriority w:val="99"/>
    <w:semiHidden/>
    <w:rsid w:val="004121DD"/>
  </w:style>
  <w:style w:type="character" w:styleId="af1">
    <w:name w:val="footnote reference"/>
    <w:basedOn w:val="a0"/>
    <w:uiPriority w:val="99"/>
    <w:semiHidden/>
    <w:unhideWhenUsed/>
    <w:rsid w:val="004121DD"/>
    <w:rPr>
      <w:vertAlign w:val="superscript"/>
    </w:rPr>
  </w:style>
  <w:style w:type="paragraph" w:customStyle="1" w:styleId="AbstractBookaffiliation">
    <w:name w:val="AbstractBook affiliation"/>
    <w:basedOn w:val="a"/>
    <w:next w:val="a"/>
    <w:rsid w:val="00F777F6"/>
    <w:pPr>
      <w:widowControl/>
      <w:wordWrap/>
      <w:autoSpaceDE/>
      <w:autoSpaceDN/>
      <w:spacing w:after="120"/>
      <w:jc w:val="left"/>
    </w:pPr>
    <w:rPr>
      <w:rFonts w:ascii="Times New Roman" w:eastAsia="SimSun" w:hAnsi="Times New Roman" w:cs="Times New Roman"/>
      <w:i/>
      <w:kern w:val="0"/>
      <w:szCs w:val="20"/>
      <w:lang w:eastAsia="ru-RU"/>
    </w:rPr>
  </w:style>
  <w:style w:type="paragraph" w:customStyle="1" w:styleId="AbstractBookreference">
    <w:name w:val="AbstractBook reference"/>
    <w:basedOn w:val="a"/>
    <w:rsid w:val="00F777F6"/>
    <w:pPr>
      <w:widowControl/>
      <w:numPr>
        <w:numId w:val="8"/>
      </w:numPr>
      <w:wordWrap/>
      <w:autoSpaceDE/>
      <w:autoSpaceDN/>
    </w:pPr>
    <w:rPr>
      <w:rFonts w:ascii="Times New Roman" w:eastAsia="SimSun" w:hAnsi="Times New Roman" w:cs="Times New Roman"/>
      <w:kern w:val="0"/>
      <w:sz w:val="22"/>
      <w:lang w:eastAsia="ru-RU"/>
    </w:rPr>
  </w:style>
  <w:style w:type="paragraph" w:customStyle="1" w:styleId="AbstractBookcaption">
    <w:name w:val="AbstractBook caption"/>
    <w:basedOn w:val="a"/>
    <w:rsid w:val="00F777F6"/>
    <w:pPr>
      <w:widowControl/>
      <w:wordWrap/>
      <w:autoSpaceDE/>
      <w:autoSpaceDN/>
      <w:spacing w:after="120"/>
      <w:ind w:left="799" w:hanging="799"/>
    </w:pPr>
    <w:rPr>
      <w:rFonts w:ascii="Times New Roman" w:eastAsia="SimSun" w:hAnsi="Times New Roman" w:cs="Times New Roman"/>
      <w:kern w:val="0"/>
      <w:szCs w:val="20"/>
      <w:lang w:val="en-GB" w:eastAsia="ru-RU"/>
    </w:rPr>
  </w:style>
  <w:style w:type="paragraph" w:customStyle="1" w:styleId="AuthorsFull">
    <w:name w:val="Authors Full"/>
    <w:basedOn w:val="a"/>
    <w:autoRedefine/>
    <w:rsid w:val="00F5079C"/>
    <w:pPr>
      <w:widowControl/>
      <w:wordWrap/>
      <w:autoSpaceDE/>
      <w:autoSpaceDN/>
      <w:spacing w:line="360" w:lineRule="auto"/>
      <w:jc w:val="center"/>
    </w:pPr>
    <w:rPr>
      <w:rFonts w:ascii="Times New Roman" w:eastAsia="MS Mincho" w:hAnsi="Times New Roman" w:cs="Times New Roman"/>
      <w:kern w:val="0"/>
      <w:sz w:val="24"/>
      <w:szCs w:val="24"/>
      <w:lang w:eastAsia="ja-JP"/>
    </w:rPr>
  </w:style>
  <w:style w:type="paragraph" w:customStyle="1" w:styleId="Addresses">
    <w:name w:val="Addresses"/>
    <w:basedOn w:val="a"/>
    <w:autoRedefine/>
    <w:rsid w:val="000402C4"/>
    <w:pPr>
      <w:widowControl/>
      <w:wordWrap/>
      <w:autoSpaceDE/>
      <w:autoSpaceDN/>
    </w:pPr>
    <w:rPr>
      <w:rFonts w:ascii="Times New Roman" w:eastAsia="MS Mincho" w:hAnsi="Times New Roman" w:cs="Times New Roman"/>
      <w:kern w:val="0"/>
      <w:sz w:val="24"/>
      <w:szCs w:val="24"/>
      <w:lang w:eastAsia="ja-JP"/>
    </w:rPr>
  </w:style>
  <w:style w:type="character" w:customStyle="1" w:styleId="postbody1">
    <w:name w:val="postbody1"/>
    <w:basedOn w:val="a0"/>
    <w:rsid w:val="00034768"/>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A4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322"/>
    <w:pPr>
      <w:ind w:leftChars="400" w:left="800"/>
    </w:pPr>
  </w:style>
  <w:style w:type="paragraph" w:styleId="a4">
    <w:name w:val="Normal (Web)"/>
    <w:basedOn w:val="a"/>
    <w:uiPriority w:val="99"/>
    <w:unhideWhenUsed/>
    <w:rsid w:val="002F349A"/>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5">
    <w:name w:val="header"/>
    <w:basedOn w:val="a"/>
    <w:link w:val="Char"/>
    <w:uiPriority w:val="99"/>
    <w:unhideWhenUsed/>
    <w:rsid w:val="008A5B16"/>
    <w:pPr>
      <w:tabs>
        <w:tab w:val="center" w:pos="4513"/>
        <w:tab w:val="right" w:pos="9026"/>
      </w:tabs>
      <w:snapToGrid w:val="0"/>
    </w:pPr>
  </w:style>
  <w:style w:type="character" w:customStyle="1" w:styleId="Char">
    <w:name w:val="머리글 Char"/>
    <w:basedOn w:val="a0"/>
    <w:link w:val="a5"/>
    <w:uiPriority w:val="99"/>
    <w:rsid w:val="008A5B16"/>
  </w:style>
  <w:style w:type="paragraph" w:styleId="a6">
    <w:name w:val="footer"/>
    <w:basedOn w:val="a"/>
    <w:link w:val="Char0"/>
    <w:uiPriority w:val="99"/>
    <w:unhideWhenUsed/>
    <w:rsid w:val="008A5B16"/>
    <w:pPr>
      <w:tabs>
        <w:tab w:val="center" w:pos="4513"/>
        <w:tab w:val="right" w:pos="9026"/>
      </w:tabs>
      <w:snapToGrid w:val="0"/>
    </w:pPr>
  </w:style>
  <w:style w:type="character" w:customStyle="1" w:styleId="Char0">
    <w:name w:val="바닥글 Char"/>
    <w:basedOn w:val="a0"/>
    <w:link w:val="a6"/>
    <w:uiPriority w:val="99"/>
    <w:rsid w:val="008A5B16"/>
  </w:style>
  <w:style w:type="paragraph" w:styleId="a7">
    <w:name w:val="Balloon Text"/>
    <w:basedOn w:val="a"/>
    <w:link w:val="Char1"/>
    <w:uiPriority w:val="99"/>
    <w:semiHidden/>
    <w:unhideWhenUsed/>
    <w:rsid w:val="0044183D"/>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44183D"/>
    <w:rPr>
      <w:rFonts w:asciiTheme="majorHAnsi" w:eastAsiaTheme="majorEastAsia" w:hAnsiTheme="majorHAnsi" w:cstheme="majorBidi"/>
      <w:sz w:val="18"/>
      <w:szCs w:val="18"/>
    </w:rPr>
  </w:style>
  <w:style w:type="character" w:styleId="a8">
    <w:name w:val="Hyperlink"/>
    <w:basedOn w:val="a0"/>
    <w:uiPriority w:val="99"/>
    <w:unhideWhenUsed/>
    <w:rsid w:val="00C83EC1"/>
    <w:rPr>
      <w:color w:val="0000FF" w:themeColor="hyperlink"/>
      <w:u w:val="single"/>
    </w:rPr>
  </w:style>
  <w:style w:type="paragraph" w:customStyle="1" w:styleId="a9">
    <w:name w:val="바탕글"/>
    <w:basedOn w:val="a"/>
    <w:rsid w:val="00297CE3"/>
    <w:pPr>
      <w:spacing w:line="384" w:lineRule="auto"/>
      <w:textAlignment w:val="baseline"/>
    </w:pPr>
    <w:rPr>
      <w:rFonts w:ascii="굴림" w:eastAsia="굴림" w:hAnsi="굴림" w:cs="굴림"/>
      <w:color w:val="000000"/>
      <w:kern w:val="0"/>
      <w:szCs w:val="20"/>
    </w:rPr>
  </w:style>
  <w:style w:type="table" w:styleId="aa">
    <w:name w:val="Table Grid"/>
    <w:basedOn w:val="a1"/>
    <w:uiPriority w:val="59"/>
    <w:rsid w:val="008D5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itution">
    <w:name w:val="Institution"/>
    <w:basedOn w:val="a"/>
    <w:rsid w:val="00597CC9"/>
    <w:pPr>
      <w:widowControl/>
      <w:tabs>
        <w:tab w:val="left" w:pos="1134"/>
        <w:tab w:val="right" w:pos="7938"/>
      </w:tabs>
      <w:wordWrap/>
      <w:autoSpaceDE/>
      <w:autoSpaceDN/>
      <w:jc w:val="left"/>
    </w:pPr>
    <w:rPr>
      <w:rFonts w:ascii="Times New Roman" w:eastAsia="바탕체" w:hAnsi="Times New Roman" w:cs="Times New Roman"/>
      <w:kern w:val="0"/>
      <w:szCs w:val="20"/>
      <w:lang w:val="en-NZ"/>
    </w:rPr>
  </w:style>
  <w:style w:type="paragraph" w:styleId="ab">
    <w:name w:val="Body Text"/>
    <w:basedOn w:val="a"/>
    <w:link w:val="Char2"/>
    <w:rsid w:val="00AF600D"/>
    <w:pPr>
      <w:widowControl/>
      <w:wordWrap/>
      <w:autoSpaceDE/>
      <w:autoSpaceDN/>
    </w:pPr>
    <w:rPr>
      <w:rFonts w:ascii="Times New Roman" w:eastAsia="Times New Roman" w:hAnsi="Times New Roman" w:cs="Times New Roman"/>
      <w:kern w:val="0"/>
      <w:sz w:val="24"/>
      <w:szCs w:val="24"/>
      <w:lang w:eastAsia="en-US"/>
    </w:rPr>
  </w:style>
  <w:style w:type="character" w:customStyle="1" w:styleId="Char2">
    <w:name w:val="본문 Char"/>
    <w:basedOn w:val="a0"/>
    <w:link w:val="ab"/>
    <w:rsid w:val="00AF600D"/>
    <w:rPr>
      <w:rFonts w:ascii="Times New Roman" w:eastAsia="Times New Roman" w:hAnsi="Times New Roman" w:cs="Times New Roman"/>
      <w:kern w:val="0"/>
      <w:sz w:val="24"/>
      <w:szCs w:val="24"/>
      <w:lang w:eastAsia="en-US"/>
    </w:rPr>
  </w:style>
  <w:style w:type="paragraph" w:styleId="ac">
    <w:name w:val="No Spacing"/>
    <w:uiPriority w:val="1"/>
    <w:qFormat/>
    <w:rsid w:val="008274DF"/>
    <w:pPr>
      <w:widowControl w:val="0"/>
      <w:wordWrap w:val="0"/>
      <w:autoSpaceDE w:val="0"/>
      <w:autoSpaceDN w:val="0"/>
      <w:jc w:val="both"/>
    </w:pPr>
  </w:style>
  <w:style w:type="paragraph" w:styleId="ad">
    <w:name w:val="Subtitle"/>
    <w:basedOn w:val="a"/>
    <w:link w:val="Char3"/>
    <w:qFormat/>
    <w:rsid w:val="007F75CB"/>
    <w:pPr>
      <w:widowControl/>
      <w:wordWrap/>
      <w:autoSpaceDE/>
      <w:autoSpaceDN/>
      <w:spacing w:line="360" w:lineRule="auto"/>
      <w:jc w:val="left"/>
    </w:pPr>
    <w:rPr>
      <w:rFonts w:ascii="Times New Roman" w:eastAsia="Times New Roman" w:hAnsi="Times New Roman" w:cs="Times New Roman"/>
      <w:kern w:val="0"/>
      <w:sz w:val="24"/>
      <w:szCs w:val="20"/>
      <w:lang w:eastAsia="en-US"/>
    </w:rPr>
  </w:style>
  <w:style w:type="character" w:customStyle="1" w:styleId="Char3">
    <w:name w:val="부제 Char"/>
    <w:basedOn w:val="a0"/>
    <w:link w:val="ad"/>
    <w:rsid w:val="007F75CB"/>
    <w:rPr>
      <w:rFonts w:ascii="Times New Roman" w:eastAsia="Times New Roman" w:hAnsi="Times New Roman" w:cs="Times New Roman"/>
      <w:kern w:val="0"/>
      <w:sz w:val="24"/>
      <w:szCs w:val="20"/>
      <w:lang w:eastAsia="en-US"/>
    </w:rPr>
  </w:style>
  <w:style w:type="paragraph" w:customStyle="1" w:styleId="Achievement">
    <w:name w:val="Achievement"/>
    <w:basedOn w:val="ab"/>
    <w:rsid w:val="00547B3A"/>
    <w:pPr>
      <w:spacing w:after="60" w:line="240" w:lineRule="atLeast"/>
      <w:ind w:left="240" w:hanging="240"/>
    </w:pPr>
    <w:rPr>
      <w:rFonts w:ascii="Garamond" w:eastAsia="바탕" w:hAnsi="Garamond"/>
      <w:sz w:val="22"/>
      <w:szCs w:val="20"/>
    </w:rPr>
  </w:style>
  <w:style w:type="paragraph" w:customStyle="1" w:styleId="Default">
    <w:name w:val="Default"/>
    <w:rsid w:val="008F7475"/>
    <w:pPr>
      <w:widowControl w:val="0"/>
      <w:autoSpaceDE w:val="0"/>
      <w:autoSpaceDN w:val="0"/>
      <w:adjustRightInd w:val="0"/>
    </w:pPr>
    <w:rPr>
      <w:rFonts w:ascii="Times New Roman" w:hAnsi="Times New Roman" w:cs="Times New Roman"/>
      <w:color w:val="000000"/>
      <w:kern w:val="0"/>
      <w:sz w:val="24"/>
      <w:szCs w:val="24"/>
    </w:rPr>
  </w:style>
  <w:style w:type="paragraph" w:customStyle="1" w:styleId="Para">
    <w:name w:val="Para"/>
    <w:rsid w:val="006F5884"/>
    <w:pPr>
      <w:spacing w:after="120"/>
      <w:ind w:left="720" w:firstLine="720"/>
    </w:pPr>
    <w:rPr>
      <w:rFonts w:ascii="Times New Roman" w:eastAsia="Calibri" w:hAnsi="Times New Roman" w:cs="Times New Roman"/>
      <w:kern w:val="0"/>
      <w:sz w:val="26"/>
      <w:szCs w:val="20"/>
      <w:lang w:eastAsia="en-US"/>
    </w:rPr>
  </w:style>
  <w:style w:type="paragraph" w:customStyle="1" w:styleId="AbstactBookauthors">
    <w:name w:val="AbstactBook authors"/>
    <w:basedOn w:val="a"/>
    <w:next w:val="a"/>
    <w:rsid w:val="00371EAD"/>
    <w:pPr>
      <w:widowControl/>
      <w:wordWrap/>
      <w:autoSpaceDE/>
      <w:autoSpaceDN/>
      <w:spacing w:after="120"/>
      <w:jc w:val="left"/>
    </w:pPr>
    <w:rPr>
      <w:rFonts w:ascii="Times New Roman" w:eastAsia="SimSun" w:hAnsi="Times New Roman" w:cs="Times New Roman"/>
      <w:kern w:val="0"/>
      <w:sz w:val="22"/>
      <w:lang w:eastAsia="ru-RU"/>
    </w:rPr>
  </w:style>
  <w:style w:type="paragraph" w:styleId="ae">
    <w:name w:val="Title"/>
    <w:basedOn w:val="a"/>
    <w:link w:val="Char4"/>
    <w:qFormat/>
    <w:rsid w:val="00371EAD"/>
    <w:pPr>
      <w:widowControl/>
      <w:wordWrap/>
      <w:autoSpaceDE/>
      <w:autoSpaceDN/>
      <w:jc w:val="left"/>
    </w:pPr>
    <w:rPr>
      <w:rFonts w:ascii="Times New Roman" w:eastAsia="MS Mincho" w:hAnsi="Times New Roman" w:cs="Times New Roman"/>
      <w:b/>
      <w:kern w:val="0"/>
      <w:sz w:val="24"/>
      <w:szCs w:val="24"/>
      <w:lang w:eastAsia="ja-JP"/>
    </w:rPr>
  </w:style>
  <w:style w:type="character" w:customStyle="1" w:styleId="Char4">
    <w:name w:val="제목 Char"/>
    <w:basedOn w:val="a0"/>
    <w:link w:val="ae"/>
    <w:rsid w:val="00371EAD"/>
    <w:rPr>
      <w:rFonts w:ascii="Times New Roman" w:eastAsia="MS Mincho" w:hAnsi="Times New Roman" w:cs="Times New Roman"/>
      <w:b/>
      <w:kern w:val="0"/>
      <w:sz w:val="24"/>
      <w:szCs w:val="24"/>
      <w:lang w:eastAsia="ja-JP"/>
    </w:rPr>
  </w:style>
  <w:style w:type="character" w:customStyle="1" w:styleId="MathematicaFormatTextForm">
    <w:name w:val="MathematicaFormatTextForm"/>
    <w:uiPriority w:val="99"/>
    <w:rsid w:val="003B0C4E"/>
  </w:style>
  <w:style w:type="character" w:styleId="af">
    <w:name w:val="Placeholder Text"/>
    <w:basedOn w:val="a0"/>
    <w:uiPriority w:val="99"/>
    <w:semiHidden/>
    <w:rsid w:val="004121DD"/>
    <w:rPr>
      <w:color w:val="808080"/>
    </w:rPr>
  </w:style>
  <w:style w:type="paragraph" w:styleId="af0">
    <w:name w:val="footnote text"/>
    <w:basedOn w:val="a"/>
    <w:link w:val="Char5"/>
    <w:uiPriority w:val="99"/>
    <w:semiHidden/>
    <w:unhideWhenUsed/>
    <w:rsid w:val="004121DD"/>
    <w:pPr>
      <w:snapToGrid w:val="0"/>
      <w:jc w:val="left"/>
    </w:pPr>
  </w:style>
  <w:style w:type="character" w:customStyle="1" w:styleId="Char5">
    <w:name w:val="각주 텍스트 Char"/>
    <w:basedOn w:val="a0"/>
    <w:link w:val="af0"/>
    <w:uiPriority w:val="99"/>
    <w:semiHidden/>
    <w:rsid w:val="004121DD"/>
  </w:style>
  <w:style w:type="character" w:styleId="af1">
    <w:name w:val="footnote reference"/>
    <w:basedOn w:val="a0"/>
    <w:uiPriority w:val="99"/>
    <w:semiHidden/>
    <w:unhideWhenUsed/>
    <w:rsid w:val="004121DD"/>
    <w:rPr>
      <w:vertAlign w:val="superscript"/>
    </w:rPr>
  </w:style>
  <w:style w:type="paragraph" w:customStyle="1" w:styleId="AbstractBookaffiliation">
    <w:name w:val="AbstractBook affiliation"/>
    <w:basedOn w:val="a"/>
    <w:next w:val="a"/>
    <w:rsid w:val="00F777F6"/>
    <w:pPr>
      <w:widowControl/>
      <w:wordWrap/>
      <w:autoSpaceDE/>
      <w:autoSpaceDN/>
      <w:spacing w:after="120"/>
      <w:jc w:val="left"/>
    </w:pPr>
    <w:rPr>
      <w:rFonts w:ascii="Times New Roman" w:eastAsia="SimSun" w:hAnsi="Times New Roman" w:cs="Times New Roman"/>
      <w:i/>
      <w:kern w:val="0"/>
      <w:szCs w:val="20"/>
      <w:lang w:eastAsia="ru-RU"/>
    </w:rPr>
  </w:style>
  <w:style w:type="paragraph" w:customStyle="1" w:styleId="AbstractBookreference">
    <w:name w:val="AbstractBook reference"/>
    <w:basedOn w:val="a"/>
    <w:rsid w:val="00F777F6"/>
    <w:pPr>
      <w:widowControl/>
      <w:numPr>
        <w:numId w:val="8"/>
      </w:numPr>
      <w:wordWrap/>
      <w:autoSpaceDE/>
      <w:autoSpaceDN/>
    </w:pPr>
    <w:rPr>
      <w:rFonts w:ascii="Times New Roman" w:eastAsia="SimSun" w:hAnsi="Times New Roman" w:cs="Times New Roman"/>
      <w:kern w:val="0"/>
      <w:sz w:val="22"/>
      <w:lang w:eastAsia="ru-RU"/>
    </w:rPr>
  </w:style>
  <w:style w:type="paragraph" w:customStyle="1" w:styleId="AbstractBookcaption">
    <w:name w:val="AbstractBook caption"/>
    <w:basedOn w:val="a"/>
    <w:rsid w:val="00F777F6"/>
    <w:pPr>
      <w:widowControl/>
      <w:wordWrap/>
      <w:autoSpaceDE/>
      <w:autoSpaceDN/>
      <w:spacing w:after="120"/>
      <w:ind w:left="799" w:hanging="799"/>
    </w:pPr>
    <w:rPr>
      <w:rFonts w:ascii="Times New Roman" w:eastAsia="SimSun" w:hAnsi="Times New Roman" w:cs="Times New Roman"/>
      <w:kern w:val="0"/>
      <w:szCs w:val="20"/>
      <w:lang w:val="en-GB" w:eastAsia="ru-RU"/>
    </w:rPr>
  </w:style>
  <w:style w:type="paragraph" w:customStyle="1" w:styleId="AuthorsFull">
    <w:name w:val="Authors Full"/>
    <w:basedOn w:val="a"/>
    <w:autoRedefine/>
    <w:rsid w:val="00F5079C"/>
    <w:pPr>
      <w:widowControl/>
      <w:wordWrap/>
      <w:autoSpaceDE/>
      <w:autoSpaceDN/>
      <w:spacing w:line="360" w:lineRule="auto"/>
      <w:jc w:val="center"/>
    </w:pPr>
    <w:rPr>
      <w:rFonts w:ascii="Times New Roman" w:eastAsia="MS Mincho" w:hAnsi="Times New Roman" w:cs="Times New Roman"/>
      <w:kern w:val="0"/>
      <w:sz w:val="24"/>
      <w:szCs w:val="24"/>
      <w:lang w:eastAsia="ja-JP"/>
    </w:rPr>
  </w:style>
  <w:style w:type="paragraph" w:customStyle="1" w:styleId="Addresses">
    <w:name w:val="Addresses"/>
    <w:basedOn w:val="a"/>
    <w:autoRedefine/>
    <w:rsid w:val="000402C4"/>
    <w:pPr>
      <w:widowControl/>
      <w:wordWrap/>
      <w:autoSpaceDE/>
      <w:autoSpaceDN/>
    </w:pPr>
    <w:rPr>
      <w:rFonts w:ascii="Times New Roman" w:eastAsia="MS Mincho" w:hAnsi="Times New Roman" w:cs="Times New Roman"/>
      <w:kern w:val="0"/>
      <w:sz w:val="24"/>
      <w:szCs w:val="24"/>
      <w:lang w:eastAsia="ja-JP"/>
    </w:rPr>
  </w:style>
  <w:style w:type="character" w:customStyle="1" w:styleId="postbody1">
    <w:name w:val="postbody1"/>
    <w:basedOn w:val="a0"/>
    <w:rsid w:val="00034768"/>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3102">
      <w:bodyDiv w:val="1"/>
      <w:marLeft w:val="0"/>
      <w:marRight w:val="0"/>
      <w:marTop w:val="0"/>
      <w:marBottom w:val="0"/>
      <w:divBdr>
        <w:top w:val="none" w:sz="0" w:space="0" w:color="auto"/>
        <w:left w:val="none" w:sz="0" w:space="0" w:color="auto"/>
        <w:bottom w:val="none" w:sz="0" w:space="0" w:color="auto"/>
        <w:right w:val="none" w:sz="0" w:space="0" w:color="auto"/>
      </w:divBdr>
      <w:divsChild>
        <w:div w:id="1337609428">
          <w:marLeft w:val="0"/>
          <w:marRight w:val="0"/>
          <w:marTop w:val="0"/>
          <w:marBottom w:val="0"/>
          <w:divBdr>
            <w:top w:val="none" w:sz="0" w:space="0" w:color="auto"/>
            <w:left w:val="none" w:sz="0" w:space="0" w:color="auto"/>
            <w:bottom w:val="none" w:sz="0" w:space="0" w:color="auto"/>
            <w:right w:val="none" w:sz="0" w:space="0" w:color="auto"/>
          </w:divBdr>
        </w:div>
      </w:divsChild>
    </w:div>
    <w:div w:id="600794090">
      <w:bodyDiv w:val="1"/>
      <w:marLeft w:val="0"/>
      <w:marRight w:val="0"/>
      <w:marTop w:val="0"/>
      <w:marBottom w:val="0"/>
      <w:divBdr>
        <w:top w:val="none" w:sz="0" w:space="0" w:color="auto"/>
        <w:left w:val="none" w:sz="0" w:space="0" w:color="auto"/>
        <w:bottom w:val="none" w:sz="0" w:space="0" w:color="auto"/>
        <w:right w:val="none" w:sz="0" w:space="0" w:color="auto"/>
      </w:divBdr>
      <w:divsChild>
        <w:div w:id="1066336320">
          <w:marLeft w:val="0"/>
          <w:marRight w:val="0"/>
          <w:marTop w:val="0"/>
          <w:marBottom w:val="0"/>
          <w:divBdr>
            <w:top w:val="none" w:sz="0" w:space="0" w:color="auto"/>
            <w:left w:val="none" w:sz="0" w:space="0" w:color="auto"/>
            <w:bottom w:val="none" w:sz="0" w:space="0" w:color="auto"/>
            <w:right w:val="none" w:sz="0" w:space="0" w:color="auto"/>
          </w:divBdr>
          <w:divsChild>
            <w:div w:id="1976253736">
              <w:marLeft w:val="0"/>
              <w:marRight w:val="0"/>
              <w:marTop w:val="0"/>
              <w:marBottom w:val="0"/>
              <w:divBdr>
                <w:top w:val="none" w:sz="0" w:space="0" w:color="auto"/>
                <w:left w:val="none" w:sz="0" w:space="0" w:color="auto"/>
                <w:bottom w:val="none" w:sz="0" w:space="0" w:color="auto"/>
                <w:right w:val="none" w:sz="0" w:space="0" w:color="auto"/>
              </w:divBdr>
              <w:divsChild>
                <w:div w:id="660623212">
                  <w:marLeft w:val="0"/>
                  <w:marRight w:val="0"/>
                  <w:marTop w:val="1575"/>
                  <w:marBottom w:val="0"/>
                  <w:divBdr>
                    <w:top w:val="none" w:sz="0" w:space="0" w:color="auto"/>
                    <w:left w:val="none" w:sz="0" w:space="0" w:color="auto"/>
                    <w:bottom w:val="none" w:sz="0" w:space="0" w:color="auto"/>
                    <w:right w:val="none" w:sz="0" w:space="0" w:color="auto"/>
                  </w:divBdr>
                  <w:divsChild>
                    <w:div w:id="998658585">
                      <w:marLeft w:val="0"/>
                      <w:marRight w:val="0"/>
                      <w:marTop w:val="150"/>
                      <w:marBottom w:val="0"/>
                      <w:divBdr>
                        <w:top w:val="none" w:sz="0" w:space="0" w:color="auto"/>
                        <w:left w:val="none" w:sz="0" w:space="0" w:color="auto"/>
                        <w:bottom w:val="none" w:sz="0" w:space="0" w:color="auto"/>
                        <w:right w:val="none" w:sz="0" w:space="0" w:color="auto"/>
                      </w:divBdr>
                      <w:divsChild>
                        <w:div w:id="1898199312">
                          <w:marLeft w:val="0"/>
                          <w:marRight w:val="0"/>
                          <w:marTop w:val="0"/>
                          <w:marBottom w:val="0"/>
                          <w:divBdr>
                            <w:top w:val="none" w:sz="0" w:space="0" w:color="auto"/>
                            <w:left w:val="single" w:sz="6" w:space="0" w:color="C8C8C8"/>
                            <w:bottom w:val="none" w:sz="0" w:space="0" w:color="auto"/>
                            <w:right w:val="none" w:sz="0" w:space="0" w:color="auto"/>
                          </w:divBdr>
                          <w:divsChild>
                            <w:div w:id="824469584">
                              <w:marLeft w:val="0"/>
                              <w:marRight w:val="0"/>
                              <w:marTop w:val="0"/>
                              <w:marBottom w:val="0"/>
                              <w:divBdr>
                                <w:top w:val="none" w:sz="0" w:space="0" w:color="auto"/>
                                <w:left w:val="none" w:sz="0" w:space="0" w:color="auto"/>
                                <w:bottom w:val="none" w:sz="0" w:space="0" w:color="auto"/>
                                <w:right w:val="none" w:sz="0" w:space="0" w:color="auto"/>
                              </w:divBdr>
                              <w:divsChild>
                                <w:div w:id="1508011490">
                                  <w:marLeft w:val="0"/>
                                  <w:marRight w:val="0"/>
                                  <w:marTop w:val="600"/>
                                  <w:marBottom w:val="0"/>
                                  <w:divBdr>
                                    <w:top w:val="none" w:sz="0" w:space="0" w:color="auto"/>
                                    <w:left w:val="none" w:sz="0" w:space="0" w:color="auto"/>
                                    <w:bottom w:val="none" w:sz="0" w:space="0" w:color="auto"/>
                                    <w:right w:val="none" w:sz="0" w:space="0" w:color="auto"/>
                                  </w:divBdr>
                                  <w:divsChild>
                                    <w:div w:id="1578515716">
                                      <w:marLeft w:val="0"/>
                                      <w:marRight w:val="0"/>
                                      <w:marTop w:val="0"/>
                                      <w:marBottom w:val="0"/>
                                      <w:divBdr>
                                        <w:top w:val="none" w:sz="0" w:space="0" w:color="auto"/>
                                        <w:left w:val="none" w:sz="0" w:space="0" w:color="auto"/>
                                        <w:bottom w:val="none" w:sz="0" w:space="0" w:color="auto"/>
                                        <w:right w:val="none" w:sz="0" w:space="0" w:color="auto"/>
                                      </w:divBdr>
                                      <w:divsChild>
                                        <w:div w:id="18527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442254">
      <w:bodyDiv w:val="1"/>
      <w:marLeft w:val="0"/>
      <w:marRight w:val="0"/>
      <w:marTop w:val="0"/>
      <w:marBottom w:val="0"/>
      <w:divBdr>
        <w:top w:val="none" w:sz="0" w:space="0" w:color="auto"/>
        <w:left w:val="none" w:sz="0" w:space="0" w:color="auto"/>
        <w:bottom w:val="none" w:sz="0" w:space="0" w:color="auto"/>
        <w:right w:val="none" w:sz="0" w:space="0" w:color="auto"/>
      </w:divBdr>
      <w:divsChild>
        <w:div w:id="1343165983">
          <w:marLeft w:val="0"/>
          <w:marRight w:val="0"/>
          <w:marTop w:val="0"/>
          <w:marBottom w:val="0"/>
          <w:divBdr>
            <w:top w:val="none" w:sz="0" w:space="0" w:color="auto"/>
            <w:left w:val="none" w:sz="0" w:space="0" w:color="auto"/>
            <w:bottom w:val="none" w:sz="0" w:space="0" w:color="auto"/>
            <w:right w:val="none" w:sz="0" w:space="0" w:color="auto"/>
          </w:divBdr>
          <w:divsChild>
            <w:div w:id="891312817">
              <w:marLeft w:val="0"/>
              <w:marRight w:val="0"/>
              <w:marTop w:val="0"/>
              <w:marBottom w:val="0"/>
              <w:divBdr>
                <w:top w:val="none" w:sz="0" w:space="0" w:color="auto"/>
                <w:left w:val="none" w:sz="0" w:space="0" w:color="auto"/>
                <w:bottom w:val="none" w:sz="0" w:space="0" w:color="auto"/>
                <w:right w:val="none" w:sz="0" w:space="0" w:color="auto"/>
              </w:divBdr>
              <w:divsChild>
                <w:div w:id="1783963278">
                  <w:marLeft w:val="0"/>
                  <w:marRight w:val="0"/>
                  <w:marTop w:val="1575"/>
                  <w:marBottom w:val="0"/>
                  <w:divBdr>
                    <w:top w:val="none" w:sz="0" w:space="0" w:color="auto"/>
                    <w:left w:val="none" w:sz="0" w:space="0" w:color="auto"/>
                    <w:bottom w:val="none" w:sz="0" w:space="0" w:color="auto"/>
                    <w:right w:val="none" w:sz="0" w:space="0" w:color="auto"/>
                  </w:divBdr>
                  <w:divsChild>
                    <w:div w:id="1987322888">
                      <w:marLeft w:val="0"/>
                      <w:marRight w:val="0"/>
                      <w:marTop w:val="150"/>
                      <w:marBottom w:val="0"/>
                      <w:divBdr>
                        <w:top w:val="none" w:sz="0" w:space="0" w:color="auto"/>
                        <w:left w:val="none" w:sz="0" w:space="0" w:color="auto"/>
                        <w:bottom w:val="none" w:sz="0" w:space="0" w:color="auto"/>
                        <w:right w:val="none" w:sz="0" w:space="0" w:color="auto"/>
                      </w:divBdr>
                      <w:divsChild>
                        <w:div w:id="826356976">
                          <w:marLeft w:val="0"/>
                          <w:marRight w:val="0"/>
                          <w:marTop w:val="0"/>
                          <w:marBottom w:val="0"/>
                          <w:divBdr>
                            <w:top w:val="none" w:sz="0" w:space="0" w:color="auto"/>
                            <w:left w:val="single" w:sz="6" w:space="0" w:color="C8C8C8"/>
                            <w:bottom w:val="none" w:sz="0" w:space="0" w:color="auto"/>
                            <w:right w:val="none" w:sz="0" w:space="0" w:color="auto"/>
                          </w:divBdr>
                          <w:divsChild>
                            <w:div w:id="162475906">
                              <w:marLeft w:val="0"/>
                              <w:marRight w:val="0"/>
                              <w:marTop w:val="0"/>
                              <w:marBottom w:val="0"/>
                              <w:divBdr>
                                <w:top w:val="none" w:sz="0" w:space="0" w:color="auto"/>
                                <w:left w:val="none" w:sz="0" w:space="0" w:color="auto"/>
                                <w:bottom w:val="none" w:sz="0" w:space="0" w:color="auto"/>
                                <w:right w:val="none" w:sz="0" w:space="0" w:color="auto"/>
                              </w:divBdr>
                              <w:divsChild>
                                <w:div w:id="333578584">
                                  <w:marLeft w:val="0"/>
                                  <w:marRight w:val="0"/>
                                  <w:marTop w:val="600"/>
                                  <w:marBottom w:val="0"/>
                                  <w:divBdr>
                                    <w:top w:val="none" w:sz="0" w:space="0" w:color="auto"/>
                                    <w:left w:val="none" w:sz="0" w:space="0" w:color="auto"/>
                                    <w:bottom w:val="none" w:sz="0" w:space="0" w:color="auto"/>
                                    <w:right w:val="none" w:sz="0" w:space="0" w:color="auto"/>
                                  </w:divBdr>
                                  <w:divsChild>
                                    <w:div w:id="1875194864">
                                      <w:marLeft w:val="0"/>
                                      <w:marRight w:val="0"/>
                                      <w:marTop w:val="0"/>
                                      <w:marBottom w:val="0"/>
                                      <w:divBdr>
                                        <w:top w:val="none" w:sz="0" w:space="0" w:color="auto"/>
                                        <w:left w:val="none" w:sz="0" w:space="0" w:color="auto"/>
                                        <w:bottom w:val="none" w:sz="0" w:space="0" w:color="auto"/>
                                        <w:right w:val="none" w:sz="0" w:space="0" w:color="auto"/>
                                      </w:divBdr>
                                      <w:divsChild>
                                        <w:div w:id="21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6044039">
      <w:bodyDiv w:val="1"/>
      <w:marLeft w:val="0"/>
      <w:marRight w:val="0"/>
      <w:marTop w:val="0"/>
      <w:marBottom w:val="0"/>
      <w:divBdr>
        <w:top w:val="none" w:sz="0" w:space="0" w:color="auto"/>
        <w:left w:val="none" w:sz="0" w:space="0" w:color="auto"/>
        <w:bottom w:val="none" w:sz="0" w:space="0" w:color="auto"/>
        <w:right w:val="none" w:sz="0" w:space="0" w:color="auto"/>
      </w:divBdr>
      <w:divsChild>
        <w:div w:id="219175066">
          <w:marLeft w:val="0"/>
          <w:marRight w:val="0"/>
          <w:marTop w:val="0"/>
          <w:marBottom w:val="0"/>
          <w:divBdr>
            <w:top w:val="none" w:sz="0" w:space="0" w:color="auto"/>
            <w:left w:val="none" w:sz="0" w:space="0" w:color="auto"/>
            <w:bottom w:val="none" w:sz="0" w:space="0" w:color="auto"/>
            <w:right w:val="none" w:sz="0" w:space="0" w:color="auto"/>
          </w:divBdr>
          <w:divsChild>
            <w:div w:id="202790341">
              <w:marLeft w:val="0"/>
              <w:marRight w:val="0"/>
              <w:marTop w:val="0"/>
              <w:marBottom w:val="0"/>
              <w:divBdr>
                <w:top w:val="none" w:sz="0" w:space="0" w:color="auto"/>
                <w:left w:val="none" w:sz="0" w:space="0" w:color="auto"/>
                <w:bottom w:val="none" w:sz="0" w:space="0" w:color="auto"/>
                <w:right w:val="none" w:sz="0" w:space="0" w:color="auto"/>
              </w:divBdr>
              <w:divsChild>
                <w:div w:id="520709407">
                  <w:marLeft w:val="0"/>
                  <w:marRight w:val="0"/>
                  <w:marTop w:val="1575"/>
                  <w:marBottom w:val="0"/>
                  <w:divBdr>
                    <w:top w:val="none" w:sz="0" w:space="0" w:color="auto"/>
                    <w:left w:val="none" w:sz="0" w:space="0" w:color="auto"/>
                    <w:bottom w:val="none" w:sz="0" w:space="0" w:color="auto"/>
                    <w:right w:val="none" w:sz="0" w:space="0" w:color="auto"/>
                  </w:divBdr>
                  <w:divsChild>
                    <w:div w:id="1385371453">
                      <w:marLeft w:val="0"/>
                      <w:marRight w:val="0"/>
                      <w:marTop w:val="150"/>
                      <w:marBottom w:val="0"/>
                      <w:divBdr>
                        <w:top w:val="none" w:sz="0" w:space="0" w:color="auto"/>
                        <w:left w:val="none" w:sz="0" w:space="0" w:color="auto"/>
                        <w:bottom w:val="none" w:sz="0" w:space="0" w:color="auto"/>
                        <w:right w:val="none" w:sz="0" w:space="0" w:color="auto"/>
                      </w:divBdr>
                      <w:divsChild>
                        <w:div w:id="1859196591">
                          <w:marLeft w:val="0"/>
                          <w:marRight w:val="0"/>
                          <w:marTop w:val="0"/>
                          <w:marBottom w:val="0"/>
                          <w:divBdr>
                            <w:top w:val="none" w:sz="0" w:space="0" w:color="auto"/>
                            <w:left w:val="single" w:sz="6" w:space="0" w:color="C8C8C8"/>
                            <w:bottom w:val="none" w:sz="0" w:space="0" w:color="auto"/>
                            <w:right w:val="none" w:sz="0" w:space="0" w:color="auto"/>
                          </w:divBdr>
                          <w:divsChild>
                            <w:div w:id="876699160">
                              <w:marLeft w:val="0"/>
                              <w:marRight w:val="0"/>
                              <w:marTop w:val="0"/>
                              <w:marBottom w:val="0"/>
                              <w:divBdr>
                                <w:top w:val="none" w:sz="0" w:space="0" w:color="auto"/>
                                <w:left w:val="none" w:sz="0" w:space="0" w:color="auto"/>
                                <w:bottom w:val="none" w:sz="0" w:space="0" w:color="auto"/>
                                <w:right w:val="none" w:sz="0" w:space="0" w:color="auto"/>
                              </w:divBdr>
                              <w:divsChild>
                                <w:div w:id="913053542">
                                  <w:marLeft w:val="0"/>
                                  <w:marRight w:val="0"/>
                                  <w:marTop w:val="600"/>
                                  <w:marBottom w:val="0"/>
                                  <w:divBdr>
                                    <w:top w:val="none" w:sz="0" w:space="0" w:color="auto"/>
                                    <w:left w:val="none" w:sz="0" w:space="0" w:color="auto"/>
                                    <w:bottom w:val="none" w:sz="0" w:space="0" w:color="auto"/>
                                    <w:right w:val="none" w:sz="0" w:space="0" w:color="auto"/>
                                  </w:divBdr>
                                  <w:divsChild>
                                    <w:div w:id="735014964">
                                      <w:marLeft w:val="0"/>
                                      <w:marRight w:val="0"/>
                                      <w:marTop w:val="0"/>
                                      <w:marBottom w:val="0"/>
                                      <w:divBdr>
                                        <w:top w:val="none" w:sz="0" w:space="0" w:color="auto"/>
                                        <w:left w:val="none" w:sz="0" w:space="0" w:color="auto"/>
                                        <w:bottom w:val="none" w:sz="0" w:space="0" w:color="auto"/>
                                        <w:right w:val="none" w:sz="0" w:space="0" w:color="auto"/>
                                      </w:divBdr>
                                      <w:divsChild>
                                        <w:div w:id="14260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932246">
      <w:bodyDiv w:val="1"/>
      <w:marLeft w:val="0"/>
      <w:marRight w:val="0"/>
      <w:marTop w:val="0"/>
      <w:marBottom w:val="0"/>
      <w:divBdr>
        <w:top w:val="none" w:sz="0" w:space="0" w:color="auto"/>
        <w:left w:val="none" w:sz="0" w:space="0" w:color="auto"/>
        <w:bottom w:val="none" w:sz="0" w:space="0" w:color="auto"/>
        <w:right w:val="none" w:sz="0" w:space="0" w:color="auto"/>
      </w:divBdr>
      <w:divsChild>
        <w:div w:id="1443456359">
          <w:marLeft w:val="0"/>
          <w:marRight w:val="0"/>
          <w:marTop w:val="0"/>
          <w:marBottom w:val="0"/>
          <w:divBdr>
            <w:top w:val="none" w:sz="0" w:space="0" w:color="auto"/>
            <w:left w:val="none" w:sz="0" w:space="0" w:color="auto"/>
            <w:bottom w:val="none" w:sz="0" w:space="0" w:color="auto"/>
            <w:right w:val="none" w:sz="0" w:space="0" w:color="auto"/>
          </w:divBdr>
          <w:divsChild>
            <w:div w:id="1626501353">
              <w:marLeft w:val="0"/>
              <w:marRight w:val="0"/>
              <w:marTop w:val="0"/>
              <w:marBottom w:val="0"/>
              <w:divBdr>
                <w:top w:val="none" w:sz="0" w:space="0" w:color="auto"/>
                <w:left w:val="none" w:sz="0" w:space="0" w:color="auto"/>
                <w:bottom w:val="none" w:sz="0" w:space="0" w:color="auto"/>
                <w:right w:val="none" w:sz="0" w:space="0" w:color="auto"/>
              </w:divBdr>
              <w:divsChild>
                <w:div w:id="332339151">
                  <w:marLeft w:val="0"/>
                  <w:marRight w:val="0"/>
                  <w:marTop w:val="1575"/>
                  <w:marBottom w:val="0"/>
                  <w:divBdr>
                    <w:top w:val="none" w:sz="0" w:space="0" w:color="auto"/>
                    <w:left w:val="none" w:sz="0" w:space="0" w:color="auto"/>
                    <w:bottom w:val="none" w:sz="0" w:space="0" w:color="auto"/>
                    <w:right w:val="none" w:sz="0" w:space="0" w:color="auto"/>
                  </w:divBdr>
                  <w:divsChild>
                    <w:div w:id="468208859">
                      <w:marLeft w:val="0"/>
                      <w:marRight w:val="0"/>
                      <w:marTop w:val="150"/>
                      <w:marBottom w:val="0"/>
                      <w:divBdr>
                        <w:top w:val="none" w:sz="0" w:space="0" w:color="auto"/>
                        <w:left w:val="none" w:sz="0" w:space="0" w:color="auto"/>
                        <w:bottom w:val="none" w:sz="0" w:space="0" w:color="auto"/>
                        <w:right w:val="none" w:sz="0" w:space="0" w:color="auto"/>
                      </w:divBdr>
                      <w:divsChild>
                        <w:div w:id="1481464599">
                          <w:marLeft w:val="0"/>
                          <w:marRight w:val="0"/>
                          <w:marTop w:val="0"/>
                          <w:marBottom w:val="0"/>
                          <w:divBdr>
                            <w:top w:val="none" w:sz="0" w:space="0" w:color="auto"/>
                            <w:left w:val="single" w:sz="6" w:space="0" w:color="C8C8C8"/>
                            <w:bottom w:val="none" w:sz="0" w:space="0" w:color="auto"/>
                            <w:right w:val="none" w:sz="0" w:space="0" w:color="auto"/>
                          </w:divBdr>
                          <w:divsChild>
                            <w:div w:id="345206384">
                              <w:marLeft w:val="0"/>
                              <w:marRight w:val="0"/>
                              <w:marTop w:val="0"/>
                              <w:marBottom w:val="0"/>
                              <w:divBdr>
                                <w:top w:val="none" w:sz="0" w:space="0" w:color="auto"/>
                                <w:left w:val="none" w:sz="0" w:space="0" w:color="auto"/>
                                <w:bottom w:val="none" w:sz="0" w:space="0" w:color="auto"/>
                                <w:right w:val="none" w:sz="0" w:space="0" w:color="auto"/>
                              </w:divBdr>
                              <w:divsChild>
                                <w:div w:id="1422869983">
                                  <w:marLeft w:val="0"/>
                                  <w:marRight w:val="0"/>
                                  <w:marTop w:val="600"/>
                                  <w:marBottom w:val="0"/>
                                  <w:divBdr>
                                    <w:top w:val="none" w:sz="0" w:space="0" w:color="auto"/>
                                    <w:left w:val="none" w:sz="0" w:space="0" w:color="auto"/>
                                    <w:bottom w:val="none" w:sz="0" w:space="0" w:color="auto"/>
                                    <w:right w:val="none" w:sz="0" w:space="0" w:color="auto"/>
                                  </w:divBdr>
                                  <w:divsChild>
                                    <w:div w:id="428937373">
                                      <w:marLeft w:val="0"/>
                                      <w:marRight w:val="0"/>
                                      <w:marTop w:val="0"/>
                                      <w:marBottom w:val="0"/>
                                      <w:divBdr>
                                        <w:top w:val="none" w:sz="0" w:space="0" w:color="auto"/>
                                        <w:left w:val="none" w:sz="0" w:space="0" w:color="auto"/>
                                        <w:bottom w:val="none" w:sz="0" w:space="0" w:color="auto"/>
                                        <w:right w:val="none" w:sz="0" w:space="0" w:color="auto"/>
                                      </w:divBdr>
                                      <w:divsChild>
                                        <w:div w:id="20030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441329">
      <w:bodyDiv w:val="1"/>
      <w:marLeft w:val="0"/>
      <w:marRight w:val="0"/>
      <w:marTop w:val="0"/>
      <w:marBottom w:val="0"/>
      <w:divBdr>
        <w:top w:val="none" w:sz="0" w:space="0" w:color="auto"/>
        <w:left w:val="none" w:sz="0" w:space="0" w:color="auto"/>
        <w:bottom w:val="none" w:sz="0" w:space="0" w:color="auto"/>
        <w:right w:val="none" w:sz="0" w:space="0" w:color="auto"/>
      </w:divBdr>
      <w:divsChild>
        <w:div w:id="760294362">
          <w:marLeft w:val="0"/>
          <w:marRight w:val="0"/>
          <w:marTop w:val="0"/>
          <w:marBottom w:val="0"/>
          <w:divBdr>
            <w:top w:val="none" w:sz="0" w:space="0" w:color="auto"/>
            <w:left w:val="none" w:sz="0" w:space="0" w:color="auto"/>
            <w:bottom w:val="none" w:sz="0" w:space="0" w:color="auto"/>
            <w:right w:val="none" w:sz="0" w:space="0" w:color="auto"/>
          </w:divBdr>
          <w:divsChild>
            <w:div w:id="1424302290">
              <w:marLeft w:val="0"/>
              <w:marRight w:val="0"/>
              <w:marTop w:val="0"/>
              <w:marBottom w:val="0"/>
              <w:divBdr>
                <w:top w:val="none" w:sz="0" w:space="0" w:color="auto"/>
                <w:left w:val="none" w:sz="0" w:space="0" w:color="auto"/>
                <w:bottom w:val="none" w:sz="0" w:space="0" w:color="auto"/>
                <w:right w:val="none" w:sz="0" w:space="0" w:color="auto"/>
              </w:divBdr>
              <w:divsChild>
                <w:div w:id="763694306">
                  <w:marLeft w:val="0"/>
                  <w:marRight w:val="0"/>
                  <w:marTop w:val="1575"/>
                  <w:marBottom w:val="0"/>
                  <w:divBdr>
                    <w:top w:val="none" w:sz="0" w:space="0" w:color="auto"/>
                    <w:left w:val="none" w:sz="0" w:space="0" w:color="auto"/>
                    <w:bottom w:val="none" w:sz="0" w:space="0" w:color="auto"/>
                    <w:right w:val="none" w:sz="0" w:space="0" w:color="auto"/>
                  </w:divBdr>
                  <w:divsChild>
                    <w:div w:id="1247031130">
                      <w:marLeft w:val="0"/>
                      <w:marRight w:val="0"/>
                      <w:marTop w:val="150"/>
                      <w:marBottom w:val="0"/>
                      <w:divBdr>
                        <w:top w:val="none" w:sz="0" w:space="0" w:color="auto"/>
                        <w:left w:val="none" w:sz="0" w:space="0" w:color="auto"/>
                        <w:bottom w:val="none" w:sz="0" w:space="0" w:color="auto"/>
                        <w:right w:val="none" w:sz="0" w:space="0" w:color="auto"/>
                      </w:divBdr>
                      <w:divsChild>
                        <w:div w:id="2117289837">
                          <w:marLeft w:val="0"/>
                          <w:marRight w:val="0"/>
                          <w:marTop w:val="0"/>
                          <w:marBottom w:val="0"/>
                          <w:divBdr>
                            <w:top w:val="none" w:sz="0" w:space="0" w:color="auto"/>
                            <w:left w:val="single" w:sz="6" w:space="0" w:color="C8C8C8"/>
                            <w:bottom w:val="none" w:sz="0" w:space="0" w:color="auto"/>
                            <w:right w:val="none" w:sz="0" w:space="0" w:color="auto"/>
                          </w:divBdr>
                          <w:divsChild>
                            <w:div w:id="1312446390">
                              <w:marLeft w:val="0"/>
                              <w:marRight w:val="0"/>
                              <w:marTop w:val="0"/>
                              <w:marBottom w:val="0"/>
                              <w:divBdr>
                                <w:top w:val="none" w:sz="0" w:space="0" w:color="auto"/>
                                <w:left w:val="none" w:sz="0" w:space="0" w:color="auto"/>
                                <w:bottom w:val="none" w:sz="0" w:space="0" w:color="auto"/>
                                <w:right w:val="none" w:sz="0" w:space="0" w:color="auto"/>
                              </w:divBdr>
                              <w:divsChild>
                                <w:div w:id="814106668">
                                  <w:marLeft w:val="0"/>
                                  <w:marRight w:val="0"/>
                                  <w:marTop w:val="600"/>
                                  <w:marBottom w:val="0"/>
                                  <w:divBdr>
                                    <w:top w:val="none" w:sz="0" w:space="0" w:color="auto"/>
                                    <w:left w:val="none" w:sz="0" w:space="0" w:color="auto"/>
                                    <w:bottom w:val="none" w:sz="0" w:space="0" w:color="auto"/>
                                    <w:right w:val="none" w:sz="0" w:space="0" w:color="auto"/>
                                  </w:divBdr>
                                  <w:divsChild>
                                    <w:div w:id="8918659">
                                      <w:marLeft w:val="0"/>
                                      <w:marRight w:val="0"/>
                                      <w:marTop w:val="0"/>
                                      <w:marBottom w:val="0"/>
                                      <w:divBdr>
                                        <w:top w:val="none" w:sz="0" w:space="0" w:color="auto"/>
                                        <w:left w:val="none" w:sz="0" w:space="0" w:color="auto"/>
                                        <w:bottom w:val="none" w:sz="0" w:space="0" w:color="auto"/>
                                        <w:right w:val="none" w:sz="0" w:space="0" w:color="auto"/>
                                      </w:divBdr>
                                      <w:divsChild>
                                        <w:div w:id="1402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936415">
      <w:bodyDiv w:val="1"/>
      <w:marLeft w:val="0"/>
      <w:marRight w:val="0"/>
      <w:marTop w:val="0"/>
      <w:marBottom w:val="0"/>
      <w:divBdr>
        <w:top w:val="none" w:sz="0" w:space="0" w:color="auto"/>
        <w:left w:val="none" w:sz="0" w:space="0" w:color="auto"/>
        <w:bottom w:val="none" w:sz="0" w:space="0" w:color="auto"/>
        <w:right w:val="none" w:sz="0" w:space="0" w:color="auto"/>
      </w:divBdr>
      <w:divsChild>
        <w:div w:id="1687058593">
          <w:marLeft w:val="0"/>
          <w:marRight w:val="0"/>
          <w:marTop w:val="0"/>
          <w:marBottom w:val="0"/>
          <w:divBdr>
            <w:top w:val="none" w:sz="0" w:space="0" w:color="auto"/>
            <w:left w:val="none" w:sz="0" w:space="0" w:color="auto"/>
            <w:bottom w:val="none" w:sz="0" w:space="0" w:color="auto"/>
            <w:right w:val="none" w:sz="0" w:space="0" w:color="auto"/>
          </w:divBdr>
          <w:divsChild>
            <w:div w:id="960767008">
              <w:marLeft w:val="0"/>
              <w:marRight w:val="0"/>
              <w:marTop w:val="0"/>
              <w:marBottom w:val="0"/>
              <w:divBdr>
                <w:top w:val="none" w:sz="0" w:space="0" w:color="auto"/>
                <w:left w:val="none" w:sz="0" w:space="0" w:color="auto"/>
                <w:bottom w:val="none" w:sz="0" w:space="0" w:color="auto"/>
                <w:right w:val="none" w:sz="0" w:space="0" w:color="auto"/>
              </w:divBdr>
              <w:divsChild>
                <w:div w:id="1058239090">
                  <w:marLeft w:val="0"/>
                  <w:marRight w:val="0"/>
                  <w:marTop w:val="1575"/>
                  <w:marBottom w:val="0"/>
                  <w:divBdr>
                    <w:top w:val="none" w:sz="0" w:space="0" w:color="auto"/>
                    <w:left w:val="none" w:sz="0" w:space="0" w:color="auto"/>
                    <w:bottom w:val="none" w:sz="0" w:space="0" w:color="auto"/>
                    <w:right w:val="none" w:sz="0" w:space="0" w:color="auto"/>
                  </w:divBdr>
                  <w:divsChild>
                    <w:div w:id="1396851164">
                      <w:marLeft w:val="0"/>
                      <w:marRight w:val="0"/>
                      <w:marTop w:val="150"/>
                      <w:marBottom w:val="0"/>
                      <w:divBdr>
                        <w:top w:val="none" w:sz="0" w:space="0" w:color="auto"/>
                        <w:left w:val="none" w:sz="0" w:space="0" w:color="auto"/>
                        <w:bottom w:val="none" w:sz="0" w:space="0" w:color="auto"/>
                        <w:right w:val="none" w:sz="0" w:space="0" w:color="auto"/>
                      </w:divBdr>
                      <w:divsChild>
                        <w:div w:id="692268304">
                          <w:marLeft w:val="0"/>
                          <w:marRight w:val="0"/>
                          <w:marTop w:val="0"/>
                          <w:marBottom w:val="0"/>
                          <w:divBdr>
                            <w:top w:val="none" w:sz="0" w:space="0" w:color="auto"/>
                            <w:left w:val="single" w:sz="6" w:space="0" w:color="C8C8C8"/>
                            <w:bottom w:val="none" w:sz="0" w:space="0" w:color="auto"/>
                            <w:right w:val="none" w:sz="0" w:space="0" w:color="auto"/>
                          </w:divBdr>
                          <w:divsChild>
                            <w:div w:id="160586105">
                              <w:marLeft w:val="0"/>
                              <w:marRight w:val="0"/>
                              <w:marTop w:val="0"/>
                              <w:marBottom w:val="0"/>
                              <w:divBdr>
                                <w:top w:val="none" w:sz="0" w:space="0" w:color="auto"/>
                                <w:left w:val="none" w:sz="0" w:space="0" w:color="auto"/>
                                <w:bottom w:val="none" w:sz="0" w:space="0" w:color="auto"/>
                                <w:right w:val="none" w:sz="0" w:space="0" w:color="auto"/>
                              </w:divBdr>
                              <w:divsChild>
                                <w:div w:id="198782686">
                                  <w:marLeft w:val="0"/>
                                  <w:marRight w:val="0"/>
                                  <w:marTop w:val="600"/>
                                  <w:marBottom w:val="0"/>
                                  <w:divBdr>
                                    <w:top w:val="none" w:sz="0" w:space="0" w:color="auto"/>
                                    <w:left w:val="none" w:sz="0" w:space="0" w:color="auto"/>
                                    <w:bottom w:val="none" w:sz="0" w:space="0" w:color="auto"/>
                                    <w:right w:val="none" w:sz="0" w:space="0" w:color="auto"/>
                                  </w:divBdr>
                                  <w:divsChild>
                                    <w:div w:id="1571429862">
                                      <w:marLeft w:val="0"/>
                                      <w:marRight w:val="0"/>
                                      <w:marTop w:val="0"/>
                                      <w:marBottom w:val="0"/>
                                      <w:divBdr>
                                        <w:top w:val="none" w:sz="0" w:space="0" w:color="auto"/>
                                        <w:left w:val="none" w:sz="0" w:space="0" w:color="auto"/>
                                        <w:bottom w:val="none" w:sz="0" w:space="0" w:color="auto"/>
                                        <w:right w:val="none" w:sz="0" w:space="0" w:color="auto"/>
                                      </w:divBdr>
                                      <w:divsChild>
                                        <w:div w:id="202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azhyun@yonsei.ac.kr" TargetMode="External"/><Relationship Id="rId21" Type="http://schemas.openxmlformats.org/officeDocument/2006/relationships/image" Target="media/image12.jpeg"/><Relationship Id="rId34" Type="http://schemas.openxmlformats.org/officeDocument/2006/relationships/image" Target="media/image20.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npark@skk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eg"/><Relationship Id="rId32" Type="http://schemas.openxmlformats.org/officeDocument/2006/relationships/hyperlink" Target="http://www.hoam.ac.kr/en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aterials.mines.edu/rc/aeml/index.html" TargetMode="External"/><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0.emf"/><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hyperlink" Target="mailto:hsjung1@skku.edu" TargetMode="External"/><Relationship Id="rId30" Type="http://schemas.openxmlformats.org/officeDocument/2006/relationships/hyperlink" Target="mailto:smm@hanyang.ac.kr"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9C13E7-CC8F-4784-880F-23E7D687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8570</Words>
  <Characters>48855</Characters>
  <Application>Microsoft Office Word</Application>
  <DocSecurity>0</DocSecurity>
  <Lines>407</Lines>
  <Paragraphs>114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2013-07-30T02:46:00Z</cp:lastPrinted>
  <dcterms:created xsi:type="dcterms:W3CDTF">2013-10-17T05:02:00Z</dcterms:created>
  <dcterms:modified xsi:type="dcterms:W3CDTF">2013-10-17T05:02:00Z</dcterms:modified>
</cp:coreProperties>
</file>